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default" w:ascii="Times New Roman" w:hAnsi="Times New Roman" w:eastAsia="方正仿宋_GBK" w:cs="Times New Roman"/>
          <w:bCs/>
          <w:sz w:val="32"/>
          <w:szCs w:val="32"/>
          <w:lang w:val="en-US"/>
        </w:rPr>
      </w:pPr>
      <w:r>
        <w:rPr>
          <w:rFonts w:ascii="Times New Roman" w:hAnsi="Times New Roman" w:eastAsia="方正仿宋_GBK" w:cs="Times New Roman"/>
          <w:bCs/>
          <w:sz w:val="32"/>
          <w:szCs w:val="32"/>
        </w:rPr>
        <w:t>附件</w:t>
      </w:r>
      <w:r>
        <w:rPr>
          <w:rFonts w:hint="eastAsia" w:ascii="Times New Roman" w:hAnsi="Times New Roman" w:eastAsia="方正仿宋_GBK" w:cs="Times New Roman"/>
          <w:bCs/>
          <w:sz w:val="32"/>
          <w:szCs w:val="32"/>
          <w:lang w:val="en-US" w:eastAsia="zh-CN"/>
        </w:rPr>
        <w:t>4</w:t>
      </w:r>
      <w:bookmarkStart w:id="6" w:name="_GoBack"/>
      <w:bookmarkEnd w:id="6"/>
      <w:r>
        <w:rPr>
          <w:rFonts w:hint="eastAsia" w:ascii="Times New Roman" w:hAnsi="Times New Roman" w:eastAsia="方正仿宋_GBK" w:cs="Times New Roman"/>
          <w:bCs/>
          <w:sz w:val="32"/>
          <w:szCs w:val="32"/>
          <w:lang w:val="en-US" w:eastAsia="zh-CN"/>
        </w:rPr>
        <w:t>:</w:t>
      </w:r>
    </w:p>
    <w:p>
      <w:pPr>
        <w:spacing w:line="576"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林周县财政支出预算绩效跟踪管理</w:t>
      </w:r>
    </w:p>
    <w:p>
      <w:pPr>
        <w:spacing w:line="576"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 xml:space="preserve"> 暂行办法</w:t>
      </w:r>
    </w:p>
    <w:p>
      <w:pPr>
        <w:spacing w:line="576" w:lineRule="exact"/>
        <w:jc w:val="center"/>
        <w:rPr>
          <w:rFonts w:ascii="Times New Roman" w:hAnsi="Times New Roman" w:eastAsia="方正仿宋_GBK" w:cs="Times New Roman"/>
          <w:b/>
          <w:sz w:val="32"/>
          <w:szCs w:val="32"/>
        </w:rPr>
      </w:pPr>
      <w:r>
        <w:rPr>
          <w:rFonts w:ascii="Times New Roman" w:hAnsi="Times New Roman" w:eastAsia="方正黑体_GBK" w:cs="Times New Roman"/>
          <w:bCs/>
          <w:sz w:val="32"/>
          <w:szCs w:val="32"/>
        </w:rPr>
        <w:t>第一章 总则</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第一条</w:t>
      </w:r>
      <w:r>
        <w:rPr>
          <w:rFonts w:ascii="Times New Roman" w:hAnsi="Times New Roman" w:eastAsia="方正仿宋_GBK" w:cs="Times New Roman"/>
          <w:sz w:val="32"/>
          <w:szCs w:val="32"/>
        </w:rPr>
        <w:t xml:space="preserve"> 为深化预算绩效管理改革，建立科学、合理的财政支出绩效跟踪机制，加强财政支出预算管理，强化支出责任，有效增强预算执行的科学性、合理性、规范性，提高财政资金使用绩效，保障财政支出实现预期目标，根据《中华人民共和国预算法》、</w:t>
      </w:r>
      <w:bookmarkStart w:id="0" w:name="OLE_LINK2"/>
      <w:bookmarkStart w:id="1" w:name="OLE_LINK5"/>
      <w:r>
        <w:rPr>
          <w:rFonts w:ascii="Times New Roman" w:hAnsi="Times New Roman" w:eastAsia="方正仿宋_GBK" w:cs="Times New Roman"/>
          <w:sz w:val="32"/>
          <w:szCs w:val="32"/>
        </w:rPr>
        <w:t>《财政支出绩效评价管理暂行办法》（财预〔2011〕285 号）、</w:t>
      </w:r>
      <w:bookmarkEnd w:id="0"/>
      <w:r>
        <w:rPr>
          <w:rFonts w:ascii="Times New Roman" w:hAnsi="Times New Roman" w:eastAsia="方正仿宋_GBK" w:cs="Times New Roman"/>
          <w:sz w:val="32"/>
          <w:szCs w:val="32"/>
        </w:rPr>
        <w:t>《项目支出绩效评价管理办法</w:t>
      </w:r>
      <w:bookmarkStart w:id="2" w:name="OLE_LINK1"/>
      <w:r>
        <w:rPr>
          <w:rFonts w:ascii="Times New Roman" w:hAnsi="Times New Roman" w:eastAsia="方正仿宋_GBK" w:cs="Times New Roman"/>
          <w:sz w:val="32"/>
          <w:szCs w:val="32"/>
        </w:rPr>
        <w:t>》</w:t>
      </w:r>
      <w:bookmarkStart w:id="3" w:name="OLE_LINK3"/>
      <w:r>
        <w:rPr>
          <w:rFonts w:ascii="Times New Roman" w:hAnsi="Times New Roman" w:eastAsia="方正仿宋_GBK" w:cs="Times New Roman"/>
          <w:sz w:val="32"/>
          <w:szCs w:val="32"/>
        </w:rPr>
        <w:t>（</w:t>
      </w:r>
      <w:bookmarkEnd w:id="2"/>
      <w:r>
        <w:rPr>
          <w:rFonts w:ascii="Times New Roman" w:hAnsi="Times New Roman" w:eastAsia="方正仿宋_GBK" w:cs="Times New Roman"/>
          <w:sz w:val="32"/>
          <w:szCs w:val="32"/>
        </w:rPr>
        <w:t>财预〔2020〕10号）</w:t>
      </w:r>
      <w:bookmarkEnd w:id="3"/>
      <w:r>
        <w:rPr>
          <w:rFonts w:hint="eastAsia" w:ascii="Times New Roman" w:hAnsi="Times New Roman" w:eastAsia="方正仿宋_GBK" w:cs="Times New Roman"/>
          <w:sz w:val="32"/>
          <w:szCs w:val="32"/>
          <w:lang w:eastAsia="zh-CN"/>
        </w:rPr>
        <w:t>、</w:t>
      </w:r>
      <w:bookmarkEnd w:id="1"/>
      <w:bookmarkStart w:id="4" w:name="OLE_LINK4"/>
      <w:r>
        <w:rPr>
          <w:rFonts w:hint="eastAsia" w:ascii="Times New Roman" w:hAnsi="Times New Roman" w:eastAsia="方正仿宋_GBK" w:cs="Times New Roman"/>
          <w:sz w:val="32"/>
          <w:szCs w:val="32"/>
          <w:lang w:eastAsia="zh-CN"/>
        </w:rPr>
        <w:t>《西藏自治区财政支出预算绩效跟踪管理暂行办法》</w:t>
      </w:r>
      <w:bookmarkEnd w:id="4"/>
      <w:r>
        <w:rPr>
          <w:rFonts w:ascii="Times New Roman" w:hAnsi="Times New Roman" w:eastAsia="方正仿宋_GBK" w:cs="Times New Roman"/>
          <w:sz w:val="32"/>
          <w:szCs w:val="32"/>
        </w:rPr>
        <w:t>（</w:t>
      </w:r>
      <w:bookmarkStart w:id="5" w:name="OLE_LINK6"/>
      <w:r>
        <w:rPr>
          <w:rFonts w:hint="eastAsia" w:ascii="Times New Roman" w:hAnsi="Times New Roman" w:eastAsia="方正仿宋_GBK" w:cs="Times New Roman"/>
          <w:sz w:val="32"/>
          <w:szCs w:val="32"/>
          <w:lang w:eastAsia="zh-CN"/>
        </w:rPr>
        <w:t>藏</w:t>
      </w:r>
      <w:r>
        <w:rPr>
          <w:rFonts w:ascii="Times New Roman" w:hAnsi="Times New Roman" w:eastAsia="方正仿宋_GBK" w:cs="Times New Roman"/>
          <w:sz w:val="32"/>
          <w:szCs w:val="32"/>
        </w:rPr>
        <w:t>财预</w:t>
      </w:r>
      <w:r>
        <w:rPr>
          <w:rFonts w:hint="eastAsia" w:ascii="Times New Roman" w:hAnsi="Times New Roman" w:eastAsia="方正仿宋_GBK" w:cs="Times New Roman"/>
          <w:sz w:val="32"/>
          <w:szCs w:val="32"/>
          <w:lang w:eastAsia="zh-CN"/>
        </w:rPr>
        <w:t>字</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17</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93</w:t>
      </w:r>
      <w:r>
        <w:rPr>
          <w:rFonts w:ascii="Times New Roman" w:hAnsi="Times New Roman" w:eastAsia="方正仿宋_GBK" w:cs="Times New Roman"/>
          <w:sz w:val="32"/>
          <w:szCs w:val="32"/>
        </w:rPr>
        <w:t>号</w:t>
      </w:r>
      <w:bookmarkEnd w:id="5"/>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、《拉萨市财政支出预算绩效跟踪管理暂行办法》</w:t>
      </w:r>
      <w:r>
        <w:rPr>
          <w:rFonts w:ascii="Times New Roman" w:hAnsi="Times New Roman" w:eastAsia="方正仿宋_GBK" w:cs="Times New Roman"/>
          <w:sz w:val="32"/>
          <w:szCs w:val="32"/>
        </w:rPr>
        <w:t>等有关规定，制定本暂行办法。</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第二条</w:t>
      </w:r>
      <w:r>
        <w:rPr>
          <w:rFonts w:ascii="Times New Roman" w:hAnsi="Times New Roman" w:eastAsia="方正仿宋_GBK" w:cs="Times New Roman"/>
          <w:sz w:val="32"/>
          <w:szCs w:val="32"/>
        </w:rPr>
        <w:t> 本办法所称财政支出绩效跟踪管理（以下简称绩效跟踪），是指财政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预算部门在财政性资金支出和项目实施过程中，根据确定的绩效目标，运用科学、合理的绩效信息汇总分析方法，对财政支出的绩效目标实现程度、项目实施进度、资金支出进度等情况进行阶段性跟踪管理和督促检查，及时发现问题并采取有效的措施纠正偏离绩效目标情况的管理活动。</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第三条</w:t>
      </w:r>
      <w:r>
        <w:rPr>
          <w:rFonts w:ascii="Times New Roman" w:hAnsi="Times New Roman" w:eastAsia="方正仿宋_GBK" w:cs="Times New Roman"/>
          <w:sz w:val="32"/>
          <w:szCs w:val="32"/>
        </w:rPr>
        <w:t> 全县所有财政资金支出，包括一般公共预算、政府性基金预算、国有资本经营预算等资金的支出绩效跟踪管理，适用本办法。</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第四条</w:t>
      </w:r>
      <w:r>
        <w:rPr>
          <w:rFonts w:ascii="Times New Roman" w:hAnsi="Times New Roman" w:eastAsia="方正仿宋_GBK" w:cs="Times New Roman"/>
          <w:sz w:val="32"/>
          <w:szCs w:val="32"/>
        </w:rPr>
        <w:t xml:space="preserve"> 绩效跟踪应当遵循以下基本原则：  </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（一）目标管理原则。绩效跟踪应以绩效目标为核心，围绕绩效目标完成情况、预算执行情况等开展工作，对发现问题及时予以纠正，对项目支出的绩效完成情况进行总结、报告。</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问题导向原则。针对财政支出的预算执行、管理和绩效目标运行等方面存在的问题，特别是资金使用管理和项目实施反映的突出问题，精准施策。把握不同领域、不同行业、不同性质资金的特点，分类跟踪指导。</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（三）权责统一原则。明确财政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、预算部门的权责关系，确保绩效跟踪工作的职权和责任相统一。</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（四）突出重点原则。各部门应以突出体现本部门职能职责以及民生保障、公共服务、生态保护等社会关注度较高、金额较大的项目及重大政策为重点进行跟踪。</w:t>
      </w:r>
    </w:p>
    <w:p>
      <w:pPr>
        <w:spacing w:line="576" w:lineRule="exact"/>
        <w:jc w:val="cente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第二章 跟踪管理主体和职责</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第五条</w:t>
      </w:r>
      <w:r>
        <w:rPr>
          <w:rFonts w:ascii="Times New Roman" w:hAnsi="Times New Roman" w:eastAsia="方正仿宋_GBK" w:cs="Times New Roman"/>
          <w:sz w:val="32"/>
          <w:szCs w:val="32"/>
        </w:rPr>
        <w:t xml:space="preserve"> 绩效跟踪工作由财政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统一组织协调，财政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、预算部门各负其责、共同实施。</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第六条</w:t>
      </w:r>
      <w:r>
        <w:rPr>
          <w:rFonts w:ascii="Times New Roman" w:hAnsi="Times New Roman" w:eastAsia="方正仿宋_GBK" w:cs="Times New Roman"/>
          <w:sz w:val="32"/>
          <w:szCs w:val="32"/>
        </w:rPr>
        <w:t> 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主要职责：</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（一）研究制定</w:t>
      </w:r>
      <w:r>
        <w:rPr>
          <w:rFonts w:hint="eastAsia" w:ascii="Times New Roman" w:hAnsi="Times New Roman" w:eastAsia="方正仿宋_GBK" w:cs="Times New Roman"/>
          <w:sz w:val="32"/>
          <w:szCs w:val="32"/>
          <w:lang w:eastAsia="zh-CN"/>
        </w:rPr>
        <w:t>全县</w:t>
      </w:r>
      <w:r>
        <w:rPr>
          <w:rFonts w:ascii="Times New Roman" w:hAnsi="Times New Roman" w:eastAsia="方正仿宋_GBK" w:cs="Times New Roman"/>
          <w:sz w:val="32"/>
          <w:szCs w:val="32"/>
        </w:rPr>
        <w:t>绩效跟踪管理的相关制度和措施，完善绩效跟踪信息管理。</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（二）组织、指导和督促预算部门开展绩效跟踪工作。</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（三）根据绩效目标实现程度和项目实施进度等情况，会同预算部门下达项目资金，并定期反馈绩效跟踪综合意见。</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（四）绩效跟踪中发现项目实际运行目标与预期绩效目标发生偏离时，区别情况，及时督促有关预算部门采取措施予以调整或纠正。</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（五）受理并审核批复绩效目标调整事项。</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（六）组织选定部分财政支出项目开展重点绩效跟踪，在重点绩效跟踪中发现绩效运行情况与预期绩效目标发生偏离的情况，及时督促预算部门采取措施予以纠正。</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（七）根据需要及时将财政资金的绩效跟踪情况向县政府汇报，为政府决策提供依据。</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（八）应当履行的其他绩效跟踪职责。</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第七条</w:t>
      </w:r>
      <w:r>
        <w:rPr>
          <w:rFonts w:ascii="Times New Roman" w:hAnsi="Times New Roman" w:eastAsia="方正仿宋_GBK" w:cs="Times New Roman"/>
          <w:sz w:val="32"/>
          <w:szCs w:val="32"/>
        </w:rPr>
        <w:t xml:space="preserve"> 预算部门主要职责：</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（一）制定本部门绩效跟踪管理制度，明确绩效跟踪的内部职责分工和工作方式，建立实施绩效跟踪的必要渠道。</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（二）具体组织实施项目绩效跟踪，保障项目规范有序实施，提高预算执行效力，确保项目完成预定的绩效目标。</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（三）定期做好本部门绩效跟踪相关数据资料的收集、整理和报送工作，配合财政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做好重点绩效跟踪。</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（四）落实整改意见，及时纠正项目实施过程中效益与绩效目标的偏差。</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（五）确因政策调整、不可抗力等因素造成项目不再实施或确需调整绩效目标的，应随同预算调整报告，报送预算绩效目标调整申请，按规定程序履行绩效目标调整手续。</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（六）应当履行的其他绩效跟踪职责。</w:t>
      </w:r>
    </w:p>
    <w:p>
      <w:pPr>
        <w:spacing w:line="576" w:lineRule="exact"/>
        <w:jc w:val="cente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第三章 绩效跟踪内容和方式</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第八条</w:t>
      </w:r>
      <w:r>
        <w:rPr>
          <w:rFonts w:ascii="Times New Roman" w:hAnsi="Times New Roman" w:eastAsia="方正仿宋_GBK" w:cs="Times New Roman"/>
          <w:sz w:val="32"/>
          <w:szCs w:val="32"/>
        </w:rPr>
        <w:t xml:space="preserve"> 绩效跟踪的主要内容是资金支出和项目实施过程中与财政预算绩效管理有关的资金到位、资金支出、项目进程、目标实现等动态情况，主要包括：</w:t>
      </w:r>
    </w:p>
    <w:p>
      <w:pPr>
        <w:spacing w:line="576" w:lineRule="exact"/>
        <w:ind w:left="210" w:leftChars="100"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（一）项目资金是否落实到位，资金支出进度及资金使用情况。</w:t>
      </w:r>
    </w:p>
    <w:p>
      <w:pPr>
        <w:spacing w:line="576" w:lineRule="exact"/>
        <w:ind w:left="210" w:leftChars="100"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（二）项目管理和资金管理制度是否健全。</w:t>
      </w:r>
    </w:p>
    <w:p>
      <w:pPr>
        <w:spacing w:line="576" w:lineRule="exact"/>
        <w:ind w:left="210" w:leftChars="100"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（三）项目是否按计划目标任务及计划进度实施，并分析项目目标任务未完成及进度滞后的原因。</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（四）项目绩效目标和绩效指标的完成情况，是否需要修改相关目标、指标。</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（五）预测项目能否按期完成，项目所针对的需求是否发生变化。</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（六）资金使用单位是否采取节约成本的措施，措施效果是否明显。</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（七）有助于绩效实现情况与预算绩效目标进行比较的其他相关内容。</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第九条</w:t>
      </w:r>
      <w:r>
        <w:rPr>
          <w:rFonts w:ascii="Times New Roman" w:hAnsi="Times New Roman" w:eastAsia="方正仿宋_GBK" w:cs="Times New Roman"/>
          <w:sz w:val="32"/>
          <w:szCs w:val="32"/>
        </w:rPr>
        <w:t xml:space="preserve"> 绩效跟踪的方式分为日常跟踪和半年总结分析。</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第十条</w:t>
      </w:r>
      <w:r>
        <w:rPr>
          <w:rFonts w:ascii="Times New Roman" w:hAnsi="Times New Roman" w:eastAsia="方正仿宋_GBK" w:cs="Times New Roman"/>
          <w:sz w:val="32"/>
          <w:szCs w:val="32"/>
        </w:rPr>
        <w:t xml:space="preserve"> 日常跟踪是指预算部门在年度预算执行过程中，不定期对项目支出情况采取的绩效跟踪。</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预算部门根据项目和专项支出特点、实施情况和绩效跟踪反馈意见，掌握实际情况，及时发现和纠正项目实施与绩效目标的偏差。预算部门应加强对重点项目及绩效目标变动项目的日常绩效跟踪。</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第十一条</w:t>
      </w:r>
      <w:r>
        <w:rPr>
          <w:rFonts w:ascii="Times New Roman" w:hAnsi="Times New Roman" w:eastAsia="方正仿宋_GBK" w:cs="Times New Roman"/>
          <w:sz w:val="32"/>
          <w:szCs w:val="32"/>
        </w:rPr>
        <w:t xml:space="preserve"> 半年总结分析是指预算部门每半年根据日常跟踪情况，分别对本部门整体财政支出、专项支出情况实施总结分析。</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预算部门于每年8月1日前对尚在实施期的财政支出项目（含以前年度延续项目），就截至上月末的资金支出和项目实施情况，在审核、汇总、分析的基础上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如实填列《财政支出绩效跟踪报告》（附件1）</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《财政支出绩效跟踪情况表》（附件2）、《财政支出绩效跟踪分析表》（附件3），</w:t>
      </w:r>
      <w:r>
        <w:rPr>
          <w:rFonts w:hint="eastAsia" w:ascii="Times New Roman" w:hAnsi="Times New Roman" w:eastAsia="方正仿宋_GBK" w:cs="Times New Roman"/>
          <w:sz w:val="32"/>
          <w:szCs w:val="32"/>
          <w:lang w:eastAsia="zh-CN"/>
        </w:rPr>
        <w:t>并</w:t>
      </w:r>
      <w:r>
        <w:rPr>
          <w:rFonts w:ascii="Times New Roman" w:hAnsi="Times New Roman" w:eastAsia="方正仿宋_GBK" w:cs="Times New Roman"/>
          <w:sz w:val="32"/>
          <w:szCs w:val="32"/>
        </w:rPr>
        <w:t>向财政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报送</w:t>
      </w:r>
      <w:r>
        <w:rPr>
          <w:rFonts w:hint="eastAsia" w:ascii="Times New Roman" w:hAnsi="Times New Roman" w:eastAsia="方正仿宋_GBK" w:cs="Times New Roman"/>
          <w:sz w:val="32"/>
          <w:szCs w:val="32"/>
          <w:lang w:eastAsia="zh-CN"/>
        </w:rPr>
        <w:t>。</w:t>
      </w:r>
    </w:p>
    <w:p>
      <w:pPr>
        <w:spacing w:line="576" w:lineRule="exact"/>
        <w:jc w:val="cente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第四章 绩效跟踪报告</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第十二条</w:t>
      </w:r>
      <w:r>
        <w:rPr>
          <w:rFonts w:ascii="Times New Roman" w:hAnsi="Times New Roman" w:eastAsia="方正仿宋_GBK" w:cs="Times New Roman"/>
          <w:sz w:val="32"/>
          <w:szCs w:val="32"/>
        </w:rPr>
        <w:t xml:space="preserve"> 绩效跟踪报告包括正文和附件两部分，报告应当依据充分、真实完整、数据准确、客观公正。</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第十三条</w:t>
      </w:r>
      <w:r>
        <w:rPr>
          <w:rFonts w:ascii="Times New Roman" w:hAnsi="Times New Roman" w:eastAsia="方正仿宋_GBK" w:cs="Times New Roman"/>
          <w:sz w:val="32"/>
          <w:szCs w:val="32"/>
        </w:rPr>
        <w:t xml:space="preserve"> 绩效跟踪报告正文应当包括以下主要内容（具体格式及内容参考附件1）</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（一）绩效跟踪工作组织实施情况。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（二）年度预算执行情况。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（三）绩效目标完成情况。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（四）存在的问题及原因分析。</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（五）下一步改进的工作建议。 </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（六）其他需要说明的问题。</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第十四条</w:t>
      </w:r>
      <w:r>
        <w:rPr>
          <w:rFonts w:ascii="Times New Roman" w:hAnsi="Times New Roman" w:eastAsia="方正仿宋_GBK" w:cs="Times New Roman"/>
          <w:sz w:val="32"/>
          <w:szCs w:val="32"/>
        </w:rPr>
        <w:t xml:space="preserve"> 绩效跟踪报告附件是对重点项目和绩效目标变动项目进行的日常跟踪。</w:t>
      </w:r>
    </w:p>
    <w:p>
      <w:pPr>
        <w:spacing w:line="576" w:lineRule="exact"/>
        <w:jc w:val="cente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第五章 绩效跟踪结果应用</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第十五条</w:t>
      </w:r>
      <w:r>
        <w:rPr>
          <w:rFonts w:ascii="Times New Roman" w:hAnsi="Times New Roman" w:eastAsia="方正仿宋_GBK" w:cs="Times New Roman"/>
          <w:sz w:val="32"/>
          <w:szCs w:val="32"/>
        </w:rPr>
        <w:t> 绩效跟踪结果作为资金分配、资金拨付、项目完成后的绩效评价、项目资金结余结转和部门预算绩效管理考核的重要依据。分期支付资金的项目，资金支付与绩效跟踪结果挂钩，财政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根据项目实施进度、绩效运行及纠偏情况支付资金。</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第十六条</w:t>
      </w:r>
      <w:r>
        <w:rPr>
          <w:rFonts w:ascii="Times New Roman" w:hAnsi="Times New Roman" w:eastAsia="方正仿宋_GBK" w:cs="Times New Roman"/>
          <w:sz w:val="32"/>
          <w:szCs w:val="32"/>
        </w:rPr>
        <w:t> 建立反馈整改机制。对于绩效跟踪中发现的问题，财政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于收到汇报材料后提出反馈意见，由预算部门采取相应措施落实整改。</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第十七条</w:t>
      </w:r>
      <w:r>
        <w:rPr>
          <w:rFonts w:ascii="Times New Roman" w:hAnsi="Times New Roman" w:eastAsia="方正仿宋_GBK" w:cs="Times New Roman"/>
          <w:sz w:val="32"/>
          <w:szCs w:val="32"/>
        </w:rPr>
        <w:t> 预算部门不报送相关资料、未落实整改意见或整改不到位的，由财政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视情况在一定范围内予以通报，同时调整项目或相应调减项目预算；达不到主要预期目标的，由财政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提出停止实施该项目的建议，并收回财政资金。</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第十八条</w:t>
      </w:r>
      <w:r>
        <w:rPr>
          <w:rFonts w:ascii="Times New Roman" w:hAnsi="Times New Roman" w:eastAsia="方正仿宋_GBK" w:cs="Times New Roman"/>
          <w:sz w:val="32"/>
          <w:szCs w:val="32"/>
        </w:rPr>
        <w:t> 建立移送处理机制。对在绩效跟踪监控过程中发现违反相关法律法规的问题，按照《财政违法行为处罚处分条例》等有关规定处理、处罚、处分，涉嫌犯罪的由</w:t>
      </w:r>
      <w:r>
        <w:rPr>
          <w:rFonts w:hint="eastAsia" w:ascii="Times New Roman" w:hAnsi="Times New Roman" w:eastAsia="方正仿宋_GBK" w:cs="Times New Roman"/>
          <w:sz w:val="32"/>
          <w:szCs w:val="32"/>
          <w:lang w:eastAsia="zh-CN"/>
        </w:rPr>
        <w:t>相关</w:t>
      </w:r>
      <w:r>
        <w:rPr>
          <w:rFonts w:ascii="Times New Roman" w:hAnsi="Times New Roman" w:eastAsia="方正仿宋_GBK" w:cs="Times New Roman"/>
          <w:sz w:val="32"/>
          <w:szCs w:val="32"/>
        </w:rPr>
        <w:t>部门移交司法机关处理。</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第十九条</w:t>
      </w:r>
      <w:r>
        <w:rPr>
          <w:rFonts w:ascii="Times New Roman" w:hAnsi="Times New Roman" w:eastAsia="方正仿宋_GBK" w:cs="Times New Roman"/>
          <w:sz w:val="32"/>
          <w:szCs w:val="32"/>
        </w:rPr>
        <w:t xml:space="preserve"> 建立信息公开机制。按照政府信息公开的要求逐步推进绩效跟踪情况公开，接受社会监督。</w:t>
      </w:r>
    </w:p>
    <w:p>
      <w:pPr>
        <w:spacing w:line="576" w:lineRule="exact"/>
        <w:jc w:val="center"/>
        <w:rPr>
          <w:rFonts w:hint="eastAsia" w:ascii="方正黑体_GBK" w:eastAsia="方正黑体_GBK" w:cs="Times New Roman"/>
          <w:sz w:val="32"/>
          <w:szCs w:val="32"/>
        </w:rPr>
      </w:pPr>
      <w:r>
        <w:rPr>
          <w:rFonts w:hint="eastAsia" w:ascii="方正黑体_GBK" w:eastAsia="方正黑体_GBK" w:cs="Times New Roman"/>
          <w:sz w:val="32"/>
          <w:szCs w:val="32"/>
        </w:rPr>
        <w:t>第六章</w:t>
      </w:r>
      <w:r>
        <w:rPr>
          <w:rFonts w:ascii="Times New Roman" w:hAnsi="Times New Roman" w:eastAsia="方正黑体_GBK" w:cs="Times New Roman"/>
          <w:sz w:val="32"/>
          <w:szCs w:val="32"/>
        </w:rPr>
        <w:t> </w:t>
      </w:r>
      <w:r>
        <w:rPr>
          <w:rFonts w:hint="eastAsia" w:ascii="方正黑体_GBK" w:eastAsia="方正黑体_GBK" w:cs="Times New Roman"/>
          <w:sz w:val="32"/>
          <w:szCs w:val="32"/>
        </w:rPr>
        <w:t>附则</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第二十条</w:t>
      </w:r>
      <w:r>
        <w:rPr>
          <w:rFonts w:ascii="Times New Roman" w:hAnsi="Times New Roman" w:eastAsia="方正仿宋_GBK" w:cs="Times New Roman"/>
          <w:sz w:val="32"/>
          <w:szCs w:val="32"/>
        </w:rPr>
        <w:t xml:space="preserve"> 本暂行办法由林周县财政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负责解释。</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第二十一条</w:t>
      </w:r>
      <w:r>
        <w:rPr>
          <w:rFonts w:ascii="Times New Roman" w:hAnsi="Times New Roman" w:eastAsia="方正仿宋_GBK" w:cs="Times New Roman"/>
          <w:sz w:val="32"/>
          <w:szCs w:val="32"/>
        </w:rPr>
        <w:t xml:space="preserve"> 本暂行办法自发布之日起施行。</w:t>
      </w:r>
    </w:p>
    <w:p>
      <w:pPr>
        <w:spacing w:line="576" w:lineRule="exact"/>
        <w:ind w:firstLine="640" w:firstLineChars="200"/>
        <w:rPr>
          <w:rFonts w:ascii="Times New Roman" w:hAnsi="Times New Roman" w:eastAsia="方正仿宋_GBK" w:cs="Times New Roman"/>
          <w:sz w:val="32"/>
          <w:szCs w:val="32"/>
        </w:rPr>
      </w:pP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附件：5-1.财政支出绩效跟踪报告（参考文本）</w:t>
      </w:r>
    </w:p>
    <w:p>
      <w:pPr>
        <w:spacing w:line="576"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5-2.财政支出绩效跟踪情况表 </w:t>
      </w:r>
    </w:p>
    <w:p>
      <w:pPr>
        <w:spacing w:line="576"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5-3.财政支出绩效跟踪分析表</w:t>
      </w: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p>
    <w:p>
      <w:pPr>
        <w:spacing w:line="576"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附件5-1</w:t>
      </w:r>
    </w:p>
    <w:p>
      <w:pPr>
        <w:spacing w:line="576" w:lineRule="exact"/>
        <w:jc w:val="center"/>
        <w:rPr>
          <w:rFonts w:ascii="Times New Roman" w:hAnsi="Times New Roman" w:eastAsia="仿宋" w:cs="Times New Roman"/>
          <w:sz w:val="28"/>
          <w:szCs w:val="28"/>
        </w:rPr>
      </w:pPr>
      <w:r>
        <w:rPr>
          <w:rFonts w:ascii="Times New Roman" w:hAnsi="Times New Roman" w:eastAsia="方正小标宋_GBK" w:cs="Times New Roman"/>
          <w:sz w:val="44"/>
          <w:szCs w:val="44"/>
        </w:rPr>
        <w:t>财政支出绩效跟踪报告（参考文本）</w:t>
      </w:r>
    </w:p>
    <w:p>
      <w:pPr>
        <w:spacing w:line="576"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一、绩效跟踪工作组织实施情况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主要包括绩效跟踪工作组织机构设置、职责分工、工作计划、计划实施情况等。</w:t>
      </w:r>
    </w:p>
    <w:p>
      <w:pPr>
        <w:spacing w:line="576"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二、年度预算执行情况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对财政性资金年度预算的执行情况及分析。</w:t>
      </w:r>
    </w:p>
    <w:p>
      <w:pPr>
        <w:spacing w:line="576"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三、绩效目标完成情况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说明部门整体支出及项目支出绩效目标完成情况，与预期完成情况的偏离程度。</w:t>
      </w:r>
    </w:p>
    <w:p>
      <w:pPr>
        <w:spacing w:line="576"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四、存在问题及原因分析</w:t>
      </w:r>
    </w:p>
    <w:p>
      <w:pPr>
        <w:spacing w:line="576"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（一）存在问题。</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分析资金支出和项目实施中存在的影响绩效目标实现程度、项目实施进度、资金支出进度等具体问题，并明确责任主体。</w:t>
      </w:r>
    </w:p>
    <w:p>
      <w:pPr>
        <w:spacing w:line="576"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（二）原因分析。</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对绩效跟踪过程中发现的问题进行原因分析。包括绩效跟踪工作组织管理中存在的问题及原因分析；预算执行绩效与绩效目标偏离的原因分析等。</w:t>
      </w:r>
    </w:p>
    <w:p>
      <w:pPr>
        <w:spacing w:line="576"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五、意见和建议</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对绩效跟踪过程中发现的问题提出整改措施，下一步改进本部门的绩效跟踪组织、管理、实施方式等的思路。</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六、其他需要说明的问题。</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在绩效跟踪管理中认为有需要反映和说明的其他问题。</w:t>
      </w:r>
    </w:p>
    <w:p>
      <w:pPr>
        <w:spacing w:line="576" w:lineRule="exact"/>
        <w:ind w:firstLine="640" w:firstLineChars="200"/>
        <w:rPr>
          <w:rFonts w:ascii="Times New Roman" w:hAnsi="Times New Roman" w:eastAsia="方正仿宋_GBK"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附件5-2</w:t>
      </w:r>
    </w:p>
    <w:p>
      <w:pPr>
        <w:spacing w:line="576"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财政支出绩效跟踪情况表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51"/>
        <w:gridCol w:w="1559"/>
        <w:gridCol w:w="142"/>
        <w:gridCol w:w="992"/>
        <w:gridCol w:w="127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填报单位（盖章）</w:t>
            </w:r>
          </w:p>
        </w:tc>
        <w:tc>
          <w:tcPr>
            <w:tcW w:w="5153" w:type="dxa"/>
            <w:gridSpan w:val="5"/>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9" w:type="dxa"/>
            <w:gridSpan w:val="2"/>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项目名称</w:t>
            </w:r>
          </w:p>
        </w:tc>
        <w:tc>
          <w:tcPr>
            <w:tcW w:w="5153" w:type="dxa"/>
            <w:gridSpan w:val="5"/>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项目实施年度</w:t>
            </w:r>
          </w:p>
        </w:tc>
        <w:tc>
          <w:tcPr>
            <w:tcW w:w="851" w:type="dxa"/>
          </w:tcPr>
          <w:p>
            <w:pPr>
              <w:spacing w:line="576" w:lineRule="exact"/>
              <w:rPr>
                <w:rFonts w:ascii="Times New Roman" w:hAnsi="Times New Roman" w:eastAsia="方正仿宋_GBK" w:cs="Times New Roman"/>
                <w:sz w:val="24"/>
                <w:szCs w:val="24"/>
              </w:rPr>
            </w:pPr>
          </w:p>
        </w:tc>
        <w:tc>
          <w:tcPr>
            <w:tcW w:w="1559"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项目实施开始时间</w:t>
            </w:r>
          </w:p>
        </w:tc>
        <w:tc>
          <w:tcPr>
            <w:tcW w:w="1134" w:type="dxa"/>
            <w:gridSpan w:val="2"/>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项目计划完成时间</w:t>
            </w: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spacing w:line="576" w:lineRule="exact"/>
              <w:jc w:val="right"/>
              <w:rPr>
                <w:rFonts w:ascii="Times New Roman" w:hAnsi="Times New Roman" w:eastAsia="方正仿宋_GBK" w:cs="Times New Roman"/>
                <w:sz w:val="24"/>
                <w:szCs w:val="24"/>
              </w:rPr>
            </w:pPr>
            <w:r>
              <w:rPr>
                <w:rFonts w:ascii="Times New Roman" w:hAnsi="Times New Roman" w:eastAsia="方正仿宋_GBK" w:cs="Times New Roman"/>
                <w:sz w:val="24"/>
                <w:szCs w:val="24"/>
              </w:rPr>
              <w:t>单位：万元（保留两位小数点）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一、资金情况</w:t>
            </w:r>
          </w:p>
        </w:tc>
        <w:tc>
          <w:tcPr>
            <w:tcW w:w="3544" w:type="dxa"/>
            <w:gridSpan w:val="4"/>
          </w:tcPr>
          <w:p>
            <w:pPr>
              <w:spacing w:line="576"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预算数</w:t>
            </w:r>
          </w:p>
        </w:tc>
        <w:tc>
          <w:tcPr>
            <w:tcW w:w="1276"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实际数</w:t>
            </w:r>
          </w:p>
        </w:tc>
        <w:tc>
          <w:tcPr>
            <w:tcW w:w="1184"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完成进度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1.到位情况</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中央财政资金</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自治区财政资金</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地（市）、县（区）财政资金</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单位自筹</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其他</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2.支出情况</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分项目内容1</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分项目内容2</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分项目内容3</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3544" w:type="dxa"/>
            <w:gridSpan w:val="4"/>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二、绩效目标实现情况</w:t>
            </w:r>
          </w:p>
        </w:tc>
        <w:tc>
          <w:tcPr>
            <w:tcW w:w="2552" w:type="dxa"/>
            <w:gridSpan w:val="3"/>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绩效目标（三级指标）</w:t>
            </w:r>
          </w:p>
        </w:tc>
        <w:tc>
          <w:tcPr>
            <w:tcW w:w="992"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目标值</w:t>
            </w:r>
          </w:p>
        </w:tc>
        <w:tc>
          <w:tcPr>
            <w:tcW w:w="1276"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业绩值</w:t>
            </w: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产出指标</w:t>
            </w:r>
          </w:p>
        </w:tc>
        <w:tc>
          <w:tcPr>
            <w:tcW w:w="2552" w:type="dxa"/>
            <w:gridSpan w:val="3"/>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目标1</w:t>
            </w:r>
          </w:p>
        </w:tc>
        <w:tc>
          <w:tcPr>
            <w:tcW w:w="992" w:type="dxa"/>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p>
        </w:tc>
        <w:tc>
          <w:tcPr>
            <w:tcW w:w="2552" w:type="dxa"/>
            <w:gridSpan w:val="3"/>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目标2</w:t>
            </w:r>
          </w:p>
        </w:tc>
        <w:tc>
          <w:tcPr>
            <w:tcW w:w="992" w:type="dxa"/>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p>
        </w:tc>
        <w:tc>
          <w:tcPr>
            <w:tcW w:w="2552" w:type="dxa"/>
            <w:gridSpan w:val="3"/>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992" w:type="dxa"/>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效益指标</w:t>
            </w:r>
          </w:p>
        </w:tc>
        <w:tc>
          <w:tcPr>
            <w:tcW w:w="2552" w:type="dxa"/>
            <w:gridSpan w:val="3"/>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目标1</w:t>
            </w:r>
          </w:p>
        </w:tc>
        <w:tc>
          <w:tcPr>
            <w:tcW w:w="992" w:type="dxa"/>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p>
        </w:tc>
        <w:tc>
          <w:tcPr>
            <w:tcW w:w="2552" w:type="dxa"/>
            <w:gridSpan w:val="3"/>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目标2</w:t>
            </w:r>
          </w:p>
        </w:tc>
        <w:tc>
          <w:tcPr>
            <w:tcW w:w="992" w:type="dxa"/>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576" w:lineRule="exact"/>
              <w:rPr>
                <w:rFonts w:ascii="Times New Roman" w:hAnsi="Times New Roman" w:eastAsia="方正仿宋_GBK" w:cs="Times New Roman"/>
                <w:sz w:val="24"/>
                <w:szCs w:val="24"/>
              </w:rPr>
            </w:pPr>
          </w:p>
        </w:tc>
        <w:tc>
          <w:tcPr>
            <w:tcW w:w="2552" w:type="dxa"/>
            <w:gridSpan w:val="3"/>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992" w:type="dxa"/>
          </w:tcPr>
          <w:p>
            <w:pPr>
              <w:spacing w:line="576" w:lineRule="exact"/>
              <w:rPr>
                <w:rFonts w:ascii="Times New Roman" w:hAnsi="Times New Roman" w:eastAsia="方正仿宋_GBK" w:cs="Times New Roman"/>
                <w:sz w:val="24"/>
                <w:szCs w:val="24"/>
              </w:rPr>
            </w:pPr>
          </w:p>
        </w:tc>
        <w:tc>
          <w:tcPr>
            <w:tcW w:w="1276" w:type="dxa"/>
          </w:tcPr>
          <w:p>
            <w:pPr>
              <w:spacing w:line="576" w:lineRule="exact"/>
              <w:rPr>
                <w:rFonts w:ascii="Times New Roman" w:hAnsi="Times New Roman" w:eastAsia="方正仿宋_GBK" w:cs="Times New Roman"/>
                <w:sz w:val="24"/>
                <w:szCs w:val="24"/>
              </w:rPr>
            </w:pPr>
          </w:p>
        </w:tc>
        <w:tc>
          <w:tcPr>
            <w:tcW w:w="1184" w:type="dxa"/>
          </w:tcPr>
          <w:p>
            <w:pPr>
              <w:spacing w:line="576"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5"/>
          </w:tcPr>
          <w:p>
            <w:pPr>
              <w:spacing w:line="576"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填报人（签名）</w:t>
            </w:r>
          </w:p>
        </w:tc>
        <w:tc>
          <w:tcPr>
            <w:tcW w:w="2460" w:type="dxa"/>
            <w:gridSpan w:val="2"/>
          </w:tcPr>
          <w:p>
            <w:pPr>
              <w:spacing w:line="576"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填报日期</w:t>
            </w:r>
          </w:p>
        </w:tc>
      </w:tr>
    </w:tbl>
    <w:p>
      <w:pPr>
        <w:spacing w:line="576" w:lineRule="exact"/>
        <w:rPr>
          <w:rFonts w:ascii="Times New Roman" w:hAnsi="Times New Roman" w:eastAsia="方正仿宋_GBK" w:cs="Times New Roman"/>
          <w:sz w:val="28"/>
          <w:szCs w:val="28"/>
        </w:rPr>
      </w:pPr>
    </w:p>
    <w:p>
      <w:pPr>
        <w:spacing w:line="576"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填报说明：</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一、“项目开始时间”与“计划完成时间”分别填列项目实际开始实施时间和计划完成时间（项目完成后填列实际完成时间）</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二、“资金情况”填报说明：</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1.“预算数”列次填报该项目预算确定的资金量。</w:t>
      </w:r>
    </w:p>
    <w:p>
      <w:pPr>
        <w:spacing w:before="240"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2.“实际数”栏次填列项目实施年度至报表填列年度6月末的累计发生数。</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3.“分项目内容”一般需与绩效个性指标中的二级指标相对应，其预算数值为项目申报时确定的数值。</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4.“完成进度”＝实际数÷预算数×100%</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三、“绩效目标实现情况”填报说明：</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1.“绩效指标”及其“目标值”按照财政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批复的预算部门的绩效指标及目标填报。</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2.“业绩值”栏次填列项目实施年度至报表填列年度6月末的累计实现数。</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3.“完成进度”＝业绩值÷目标值x100%</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四、本表由资金使用单位填报，预算部门汇总，汇总表与相关书面说明资料一并报送财政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w:t>
      </w: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28"/>
          <w:szCs w:val="28"/>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r>
        <w:rPr>
          <w:rFonts w:ascii="Times New Roman" w:hAnsi="Times New Roman" w:eastAsia="仿宋" w:cs="Times New Roman"/>
          <w:sz w:val="32"/>
          <w:szCs w:val="32"/>
        </w:rPr>
        <w:t>附件5-3</w:t>
      </w:r>
    </w:p>
    <w:p>
      <w:pPr>
        <w:spacing w:line="576"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财政支出绩效跟踪分析表</w:t>
      </w:r>
    </w:p>
    <w:tbl>
      <w:tblPr>
        <w:tblStyle w:val="12"/>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410"/>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679" w:type="dxa"/>
            <w:gridSpan w:val="2"/>
            <w:vAlign w:val="center"/>
          </w:tcPr>
          <w:p>
            <w:pPr>
              <w:tabs>
                <w:tab w:val="left" w:pos="1866"/>
              </w:tabs>
              <w:spacing w:line="576"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财政资金及项目名称</w:t>
            </w:r>
          </w:p>
        </w:tc>
        <w:tc>
          <w:tcPr>
            <w:tcW w:w="4019" w:type="dxa"/>
            <w:vAlign w:val="center"/>
          </w:tcPr>
          <w:p>
            <w:pPr>
              <w:spacing w:line="576"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69" w:type="dxa"/>
            <w:vAlign w:val="center"/>
          </w:tcPr>
          <w:p>
            <w:pPr>
              <w:tabs>
                <w:tab w:val="left" w:pos="1866"/>
              </w:tabs>
              <w:spacing w:line="576"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绩效跟踪分析要点</w:t>
            </w:r>
          </w:p>
        </w:tc>
        <w:tc>
          <w:tcPr>
            <w:tcW w:w="2410" w:type="dxa"/>
            <w:vAlign w:val="center"/>
          </w:tcPr>
          <w:p>
            <w:pPr>
              <w:tabs>
                <w:tab w:val="left" w:pos="1866"/>
              </w:tabs>
              <w:spacing w:line="576"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绩效跟踪分析情况</w:t>
            </w:r>
          </w:p>
        </w:tc>
        <w:tc>
          <w:tcPr>
            <w:tcW w:w="4019" w:type="dxa"/>
            <w:vAlign w:val="center"/>
          </w:tcPr>
          <w:p>
            <w:pPr>
              <w:spacing w:line="576"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工作要点与填写说明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tabs>
                <w:tab w:val="left" w:pos="1866"/>
              </w:tabs>
              <w:spacing w:line="576"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1.初始绩效目标</w:t>
            </w:r>
          </w:p>
        </w:tc>
        <w:tc>
          <w:tcPr>
            <w:tcW w:w="2410" w:type="dxa"/>
            <w:vAlign w:val="center"/>
          </w:tcPr>
          <w:p>
            <w:pPr>
              <w:tabs>
                <w:tab w:val="left" w:pos="1866"/>
              </w:tabs>
              <w:spacing w:line="576" w:lineRule="exact"/>
              <w:jc w:val="center"/>
              <w:rPr>
                <w:rFonts w:ascii="Times New Roman" w:hAnsi="Times New Roman" w:eastAsia="方正仿宋_GBK" w:cs="Times New Roman"/>
                <w:sz w:val="24"/>
                <w:szCs w:val="24"/>
              </w:rPr>
            </w:pPr>
          </w:p>
        </w:tc>
        <w:tc>
          <w:tcPr>
            <w:tcW w:w="4019" w:type="dxa"/>
            <w:vAlign w:val="center"/>
          </w:tcPr>
          <w:p>
            <w:pPr>
              <w:spacing w:line="576" w:lineRule="exact"/>
              <w:ind w:firstLine="480" w:firstLineChars="2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列出预算批复时财政资金和项目绩效目标，注意绩效目标要明确、细化、量化。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tabs>
                <w:tab w:val="left" w:pos="1866"/>
              </w:tabs>
              <w:spacing w:line="576"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2.项目调整情况</w:t>
            </w:r>
          </w:p>
        </w:tc>
        <w:tc>
          <w:tcPr>
            <w:tcW w:w="2410" w:type="dxa"/>
            <w:vAlign w:val="center"/>
          </w:tcPr>
          <w:p>
            <w:pPr>
              <w:tabs>
                <w:tab w:val="left" w:pos="1866"/>
              </w:tabs>
              <w:spacing w:line="576" w:lineRule="exact"/>
              <w:jc w:val="center"/>
              <w:rPr>
                <w:rFonts w:ascii="Times New Roman" w:hAnsi="Times New Roman" w:eastAsia="方正仿宋_GBK" w:cs="Times New Roman"/>
                <w:sz w:val="24"/>
                <w:szCs w:val="24"/>
              </w:rPr>
            </w:pPr>
          </w:p>
        </w:tc>
        <w:tc>
          <w:tcPr>
            <w:tcW w:w="4019" w:type="dxa"/>
            <w:vAlign w:val="center"/>
          </w:tcPr>
          <w:p>
            <w:pPr>
              <w:spacing w:line="576" w:lineRule="exact"/>
              <w:ind w:firstLine="480" w:firstLineChars="2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说明项目的实施方案、预算等是否发生了重大调整及调整内容。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tabs>
                <w:tab w:val="left" w:pos="1866"/>
              </w:tabs>
              <w:spacing w:line="576"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3.绩效目标调整情况</w:t>
            </w:r>
          </w:p>
        </w:tc>
        <w:tc>
          <w:tcPr>
            <w:tcW w:w="2410" w:type="dxa"/>
            <w:vAlign w:val="center"/>
          </w:tcPr>
          <w:p>
            <w:pPr>
              <w:tabs>
                <w:tab w:val="left" w:pos="1866"/>
              </w:tabs>
              <w:spacing w:line="576" w:lineRule="exact"/>
              <w:jc w:val="center"/>
              <w:rPr>
                <w:rFonts w:ascii="Times New Roman" w:hAnsi="Times New Roman" w:eastAsia="方正仿宋_GBK" w:cs="Times New Roman"/>
                <w:sz w:val="24"/>
                <w:szCs w:val="24"/>
              </w:rPr>
            </w:pPr>
          </w:p>
        </w:tc>
        <w:tc>
          <w:tcPr>
            <w:tcW w:w="4019" w:type="dxa"/>
            <w:vAlign w:val="center"/>
          </w:tcPr>
          <w:p>
            <w:pPr>
              <w:spacing w:line="576" w:lineRule="exact"/>
              <w:ind w:firstLine="480" w:firstLineChars="2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对照初始绩效目标，提出需细化补充的绩效指标和应修改的绩效目标，并说明原因。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tabs>
                <w:tab w:val="left" w:pos="1866"/>
              </w:tabs>
              <w:spacing w:line="576"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4.预算资金到位情况</w:t>
            </w:r>
          </w:p>
        </w:tc>
        <w:tc>
          <w:tcPr>
            <w:tcW w:w="2410" w:type="dxa"/>
            <w:vAlign w:val="center"/>
          </w:tcPr>
          <w:p>
            <w:pPr>
              <w:tabs>
                <w:tab w:val="left" w:pos="1866"/>
              </w:tabs>
              <w:spacing w:line="576" w:lineRule="exact"/>
              <w:jc w:val="center"/>
              <w:rPr>
                <w:rFonts w:ascii="Times New Roman" w:hAnsi="Times New Roman" w:eastAsia="方正仿宋_GBK" w:cs="Times New Roman"/>
                <w:sz w:val="24"/>
                <w:szCs w:val="24"/>
              </w:rPr>
            </w:pPr>
          </w:p>
        </w:tc>
        <w:tc>
          <w:tcPr>
            <w:tcW w:w="4019" w:type="dxa"/>
            <w:vAlign w:val="center"/>
          </w:tcPr>
          <w:p>
            <w:pPr>
              <w:spacing w:line="576" w:lineRule="exact"/>
              <w:ind w:firstLine="480" w:firstLineChars="2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考查预算部门拨付资金是否足额、及时，自筹资金到位是否足额、及时。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tabs>
                <w:tab w:val="left" w:pos="1866"/>
              </w:tabs>
              <w:spacing w:line="576"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5.财务管理情况</w:t>
            </w:r>
          </w:p>
        </w:tc>
        <w:tc>
          <w:tcPr>
            <w:tcW w:w="2410" w:type="dxa"/>
            <w:vAlign w:val="center"/>
          </w:tcPr>
          <w:p>
            <w:pPr>
              <w:tabs>
                <w:tab w:val="left" w:pos="1866"/>
              </w:tabs>
              <w:spacing w:line="576" w:lineRule="exact"/>
              <w:jc w:val="center"/>
              <w:rPr>
                <w:rFonts w:ascii="Times New Roman" w:hAnsi="Times New Roman" w:eastAsia="方正仿宋_GBK" w:cs="Times New Roman"/>
                <w:sz w:val="24"/>
                <w:szCs w:val="24"/>
              </w:rPr>
            </w:pPr>
          </w:p>
        </w:tc>
        <w:tc>
          <w:tcPr>
            <w:tcW w:w="4019" w:type="dxa"/>
            <w:vAlign w:val="center"/>
          </w:tcPr>
          <w:p>
            <w:pPr>
              <w:spacing w:line="576" w:lineRule="exact"/>
              <w:ind w:firstLine="480" w:firstLineChars="2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考查相关的财务制度是否健全、执行是否严格，相关的会计核算是否符合会计制度。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tabs>
                <w:tab w:val="left" w:pos="1866"/>
              </w:tabs>
              <w:spacing w:line="576"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6.制度建设及执行情况</w:t>
            </w:r>
          </w:p>
        </w:tc>
        <w:tc>
          <w:tcPr>
            <w:tcW w:w="2410" w:type="dxa"/>
            <w:vAlign w:val="center"/>
          </w:tcPr>
          <w:p>
            <w:pPr>
              <w:tabs>
                <w:tab w:val="left" w:pos="1866"/>
              </w:tabs>
              <w:spacing w:line="576" w:lineRule="exact"/>
              <w:jc w:val="center"/>
              <w:rPr>
                <w:rFonts w:ascii="Times New Roman" w:hAnsi="Times New Roman" w:eastAsia="方正仿宋_GBK" w:cs="Times New Roman"/>
                <w:sz w:val="24"/>
                <w:szCs w:val="24"/>
              </w:rPr>
            </w:pPr>
          </w:p>
        </w:tc>
        <w:tc>
          <w:tcPr>
            <w:tcW w:w="4019" w:type="dxa"/>
            <w:vAlign w:val="center"/>
          </w:tcPr>
          <w:p>
            <w:pPr>
              <w:spacing w:line="576" w:lineRule="exact"/>
              <w:ind w:firstLine="480" w:firstLineChars="2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是否建立了资金和项目管理制度以及必要的项目实施方案，并执行了相关制度和方案，列出具体的文件名称和文号。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tabs>
                <w:tab w:val="left" w:pos="1866"/>
              </w:tabs>
              <w:spacing w:line="576"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7.组织机构情况</w:t>
            </w:r>
          </w:p>
        </w:tc>
        <w:tc>
          <w:tcPr>
            <w:tcW w:w="2410" w:type="dxa"/>
            <w:vAlign w:val="center"/>
          </w:tcPr>
          <w:p>
            <w:pPr>
              <w:tabs>
                <w:tab w:val="left" w:pos="1866"/>
              </w:tabs>
              <w:spacing w:line="576" w:lineRule="exact"/>
              <w:jc w:val="center"/>
              <w:rPr>
                <w:rFonts w:ascii="Times New Roman" w:hAnsi="Times New Roman" w:eastAsia="方正仿宋_GBK" w:cs="Times New Roman"/>
                <w:sz w:val="24"/>
                <w:szCs w:val="24"/>
              </w:rPr>
            </w:pPr>
          </w:p>
        </w:tc>
        <w:tc>
          <w:tcPr>
            <w:tcW w:w="4019" w:type="dxa"/>
            <w:vAlign w:val="center"/>
          </w:tcPr>
          <w:p>
            <w:pPr>
              <w:spacing w:line="576" w:lineRule="exact"/>
              <w:ind w:firstLine="480" w:firstLineChars="2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考察财政支出的执行机构是否健全、人员分工是否明确，列支财政支出实施的组织架构图和职责分工。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tabs>
                <w:tab w:val="left" w:pos="1866"/>
              </w:tabs>
              <w:spacing w:line="576"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8.支出进度和项目情况</w:t>
            </w:r>
          </w:p>
        </w:tc>
        <w:tc>
          <w:tcPr>
            <w:tcW w:w="2410" w:type="dxa"/>
            <w:vAlign w:val="center"/>
          </w:tcPr>
          <w:p>
            <w:pPr>
              <w:tabs>
                <w:tab w:val="left" w:pos="1866"/>
              </w:tabs>
              <w:spacing w:line="576" w:lineRule="exact"/>
              <w:jc w:val="center"/>
              <w:rPr>
                <w:rFonts w:ascii="Times New Roman" w:hAnsi="Times New Roman" w:eastAsia="方正仿宋_GBK" w:cs="Times New Roman"/>
                <w:sz w:val="24"/>
                <w:szCs w:val="24"/>
              </w:rPr>
            </w:pPr>
          </w:p>
        </w:tc>
        <w:tc>
          <w:tcPr>
            <w:tcW w:w="4019" w:type="dxa"/>
            <w:vAlign w:val="center"/>
          </w:tcPr>
          <w:p>
            <w:pPr>
              <w:spacing w:line="576" w:lineRule="exact"/>
              <w:ind w:firstLine="480" w:firstLineChars="2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说明支出和项目实施实际进度与预期进度相比是否存在滞后，影响因素是什么，能否按原计划完成项目，如不能按原计划完成，说明调整方式和新的项目进度安排。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tabs>
                <w:tab w:val="left" w:pos="1866"/>
              </w:tabs>
              <w:spacing w:line="576"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9.阶段性完成情况</w:t>
            </w:r>
          </w:p>
        </w:tc>
        <w:tc>
          <w:tcPr>
            <w:tcW w:w="2410" w:type="dxa"/>
            <w:vAlign w:val="center"/>
          </w:tcPr>
          <w:p>
            <w:pPr>
              <w:tabs>
                <w:tab w:val="left" w:pos="1866"/>
              </w:tabs>
              <w:spacing w:line="576" w:lineRule="exact"/>
              <w:jc w:val="center"/>
              <w:rPr>
                <w:rFonts w:ascii="Times New Roman" w:hAnsi="Times New Roman" w:eastAsia="方正仿宋_GBK" w:cs="Times New Roman"/>
                <w:sz w:val="24"/>
                <w:szCs w:val="24"/>
              </w:rPr>
            </w:pPr>
          </w:p>
        </w:tc>
        <w:tc>
          <w:tcPr>
            <w:tcW w:w="4019" w:type="dxa"/>
            <w:vAlign w:val="center"/>
          </w:tcPr>
          <w:p>
            <w:pPr>
              <w:spacing w:line="576" w:lineRule="exact"/>
              <w:ind w:firstLine="480" w:firstLineChars="2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说明财政支出已完成的支出和已实现的效益，并分析绩效目标实现程度。</w:t>
            </w:r>
          </w:p>
        </w:tc>
      </w:tr>
    </w:tbl>
    <w:p>
      <w:pPr>
        <w:spacing w:line="576"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项目负责人：          联系电话：          填写日期：</w:t>
      </w:r>
    </w:p>
    <w:p>
      <w:pPr>
        <w:spacing w:line="576" w:lineRule="exact"/>
        <w:ind w:firstLine="560" w:firstLineChars="200"/>
        <w:rPr>
          <w:rFonts w:ascii="Times New Roman" w:hAnsi="Times New Roman" w:eastAsia="方正仿宋_GBK" w:cs="Times New Roman"/>
          <w:sz w:val="28"/>
          <w:szCs w:val="28"/>
        </w:rPr>
      </w:pPr>
    </w:p>
    <w:p>
      <w:pPr>
        <w:spacing w:line="576" w:lineRule="exact"/>
        <w:ind w:firstLine="560" w:firstLineChars="200"/>
        <w:rPr>
          <w:rFonts w:ascii="Times New Roman" w:hAnsi="Times New Roman" w:eastAsia="仿宋" w:cs="Times New Roman"/>
          <w:sz w:val="28"/>
          <w:szCs w:val="28"/>
        </w:rPr>
      </w:pPr>
    </w:p>
    <w:sectPr>
      <w:footerReference r:id="rId3" w:type="default"/>
      <w:pgSz w:w="11907" w:h="16840"/>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方正仿宋_GBK" w:eastAsia="方正仿宋_GBK"/>
        <w:sz w:val="24"/>
        <w:szCs w:val="24"/>
      </w:rPr>
    </w:pPr>
    <w:r>
      <w:rPr>
        <w:rFonts w:hint="eastAsia" w:ascii="方正仿宋_GBK" w:eastAsia="方正仿宋_GBK"/>
        <w:sz w:val="24"/>
        <w:szCs w:val="24"/>
      </w:rPr>
      <w:fldChar w:fldCharType="begin"/>
    </w:r>
    <w:r>
      <w:rPr>
        <w:rFonts w:hint="eastAsia" w:ascii="方正仿宋_GBK" w:eastAsia="方正仿宋_GBK"/>
        <w:sz w:val="24"/>
        <w:szCs w:val="24"/>
      </w:rPr>
      <w:instrText xml:space="preserve">Page</w:instrText>
    </w:r>
    <w:r>
      <w:rPr>
        <w:rFonts w:hint="eastAsia" w:ascii="方正仿宋_GBK" w:eastAsia="方正仿宋_GBK"/>
        <w:sz w:val="24"/>
        <w:szCs w:val="24"/>
      </w:rPr>
      <w:fldChar w:fldCharType="separate"/>
    </w:r>
    <w:r>
      <w:rPr>
        <w:rFonts w:hint="eastAsia" w:ascii="方正仿宋_GBK" w:eastAsia="方正仿宋_GBK"/>
        <w:sz w:val="24"/>
        <w:szCs w:val="24"/>
      </w:rPr>
      <w:t>- 1 -</w:t>
    </w:r>
    <w:r>
      <w:rPr>
        <w:rFonts w:hint="eastAsia" w:ascii="方正仿宋_GBK" w:eastAsia="方正仿宋_GBK"/>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2E4ZTNhNTE3NTY5NDYzZGY5NmQ4OWNlMDBmMDI5NjcifQ=="/>
  </w:docVars>
  <w:rsids>
    <w:rsidRoot w:val="00000000"/>
    <w:rsid w:val="0E095AF8"/>
    <w:rsid w:val="39910D92"/>
    <w:rsid w:val="3A142C69"/>
    <w:rsid w:val="43EB4554"/>
    <w:rsid w:val="716C148C"/>
    <w:rsid w:val="74450361"/>
    <w:rsid w:val="75001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qFormat/>
    <w:uiPriority w:val="0"/>
    <w:rPr>
      <w:b/>
      <w:bCs/>
    </w:rPr>
  </w:style>
  <w:style w:type="character" w:styleId="14">
    <w:name w:val="annotation reference"/>
    <w:basedOn w:val="13"/>
    <w:qFormat/>
    <w:uiPriority w:val="0"/>
    <w:rPr>
      <w:sz w:val="21"/>
      <w:szCs w:val="21"/>
    </w:rPr>
  </w:style>
  <w:style w:type="paragraph" w:customStyle="1"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14</Pages>
  <Words>4216</Words>
  <Characters>4281</Characters>
  <Lines>394</Lines>
  <Paragraphs>160</Paragraphs>
  <TotalTime>4</TotalTime>
  <ScaleCrop>false</ScaleCrop>
  <LinksUpToDate>false</LinksUpToDate>
  <CharactersWithSpaces>4334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2020-06-25T02:12:00Z</dcterms:created>
  <dc:creator>Lenovo</dc:creator>
  <cp:lastModifiedBy>Administrator</cp:lastModifiedBy>
  <cp:lastPrinted>2023-07-12T10:41:00Z</cp:lastPrinted>
  <dcterms:modified xsi:type="dcterms:W3CDTF">2023-08-29T04:23:32Z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F80FE9BAC52244CCBE1E4CA2BF610B85</vt:lpwstr>
  </property>
</Properties>
</file>