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031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西藏伽鹏实业有限公司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91540121MA6T2GGF3A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</w:rPr>
        <w:t>林周县鹏博健康产业园管理委员会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  <w:t>106B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杨肖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你公司“西藏伽鹏实业有限公司”因未报年度报告，列入经营异常名录，经现场核查及核对税务申报情况，并在拉萨市市场监督管理局公众号进行了拟吊销《营业执照》的公告。我局于2025年5月22日立案调查。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市场监督管理局关于吊销营业执照行政处罚告知书送达公告》,截止目前（自本公告发布之日起经过三十日，即视为送达）当事人没有申请陈述、申辩意见。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西藏伽鹏实业有限公司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西藏伽鹏实业有限公司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人民政府申请行政复议,也可以于6个月内依法向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0F625791"/>
    <w:rsid w:val="280A29CF"/>
    <w:rsid w:val="34157A0D"/>
    <w:rsid w:val="3D2F2C1F"/>
    <w:rsid w:val="492606F6"/>
    <w:rsid w:val="55436B82"/>
    <w:rsid w:val="5EA20AE6"/>
    <w:rsid w:val="74B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924</Words>
  <Characters>958</Characters>
  <Lines>0</Lines>
  <Paragraphs>42</Paragraphs>
  <TotalTime>14</TotalTime>
  <ScaleCrop>false</ScaleCrop>
  <LinksUpToDate>false</LinksUpToDate>
  <CharactersWithSpaces>1113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2025-07-08T09:22:40Z</cp:lastPrinted>
  <dcterms:modified xsi:type="dcterms:W3CDTF">2025-07-08T09:24:26Z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