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p>
    <w:p>
      <w:pPr>
        <w:jc w:val="center"/>
        <w:rPr>
          <w:sz w:val="44"/>
          <w:szCs w:val="44"/>
        </w:rPr>
      </w:pPr>
    </w:p>
    <w:p>
      <w:pPr>
        <w:jc w:val="center"/>
        <w:rPr>
          <w:sz w:val="44"/>
          <w:szCs w:val="44"/>
        </w:rPr>
      </w:pPr>
    </w:p>
    <w:p>
      <w:pPr>
        <w:spacing w:line="640" w:lineRule="exact"/>
        <w:jc w:val="center"/>
        <w:rPr>
          <w:rFonts w:ascii="黑体" w:eastAsia="黑体"/>
          <w:b/>
          <w:sz w:val="52"/>
          <w:szCs w:val="52"/>
        </w:rPr>
      </w:pPr>
    </w:p>
    <w:p>
      <w:pPr>
        <w:spacing w:line="640" w:lineRule="exact"/>
        <w:jc w:val="center"/>
        <w:rPr>
          <w:rFonts w:ascii="黑体" w:eastAsia="黑体"/>
          <w:b/>
          <w:sz w:val="52"/>
          <w:szCs w:val="52"/>
        </w:rPr>
      </w:pPr>
    </w:p>
    <w:p>
      <w:pPr>
        <w:spacing w:line="640" w:lineRule="exact"/>
        <w:jc w:val="center"/>
        <w:rPr>
          <w:rFonts w:ascii="方正小标宋简体" w:eastAsia="方正小标宋简体"/>
          <w:sz w:val="52"/>
          <w:szCs w:val="52"/>
        </w:rPr>
      </w:pPr>
      <w:r>
        <w:rPr>
          <w:rFonts w:hint="eastAsia" w:ascii="方正小标宋简体" w:eastAsia="方正小标宋简体"/>
          <w:sz w:val="52"/>
          <w:szCs w:val="52"/>
        </w:rPr>
        <w:t>林周县委统战部2019年度部门预算</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jc w:val="center"/>
        <w:rPr>
          <w:rFonts w:ascii="宋体" w:hAnsi="宋体"/>
          <w:color w:val="000000" w:themeColor="text1"/>
          <w:sz w:val="32"/>
          <w:szCs w:val="32"/>
          <w:u w:val="single"/>
        </w:rPr>
      </w:pPr>
      <w:r>
        <w:rPr>
          <w:rFonts w:hint="eastAsia" w:ascii="宋体" w:hAnsi="宋体"/>
          <w:color w:val="000000" w:themeColor="text1"/>
          <w:sz w:val="32"/>
          <w:szCs w:val="32"/>
          <w:u w:val="single"/>
        </w:rPr>
        <w:t>2019</w:t>
      </w:r>
      <w:r>
        <w:rPr>
          <w:rFonts w:hint="eastAsia" w:ascii="宋体" w:hAnsi="宋体"/>
          <w:color w:val="000000" w:themeColor="text1"/>
          <w:sz w:val="32"/>
          <w:szCs w:val="32"/>
        </w:rPr>
        <w:t>年</w:t>
      </w:r>
      <w:r>
        <w:rPr>
          <w:rFonts w:hint="eastAsia" w:ascii="宋体" w:hAnsi="宋体"/>
          <w:color w:val="000000" w:themeColor="text1"/>
          <w:sz w:val="32"/>
          <w:szCs w:val="32"/>
          <w:u w:val="single"/>
          <w:lang w:val="en-US" w:eastAsia="zh-CN"/>
        </w:rPr>
        <w:t>4</w:t>
      </w:r>
      <w:r>
        <w:rPr>
          <w:rFonts w:hint="eastAsia" w:ascii="宋体" w:hAnsi="宋体"/>
          <w:color w:val="000000" w:themeColor="text1"/>
          <w:sz w:val="32"/>
          <w:szCs w:val="32"/>
          <w:u w:val="single"/>
        </w:rPr>
        <w:t xml:space="preserve"> </w:t>
      </w:r>
      <w:r>
        <w:rPr>
          <w:rFonts w:hint="eastAsia" w:ascii="宋体" w:hAnsi="宋体"/>
          <w:color w:val="000000" w:themeColor="text1"/>
          <w:sz w:val="32"/>
          <w:szCs w:val="32"/>
        </w:rPr>
        <w:t>月</w:t>
      </w:r>
      <w:r>
        <w:rPr>
          <w:rFonts w:hint="eastAsia" w:ascii="宋体" w:hAnsi="宋体"/>
          <w:color w:val="000000" w:themeColor="text1"/>
          <w:sz w:val="32"/>
          <w:szCs w:val="32"/>
          <w:u w:val="single"/>
        </w:rPr>
        <w:t xml:space="preserve"> 2</w:t>
      </w:r>
      <w:r>
        <w:rPr>
          <w:rFonts w:hint="eastAsia" w:ascii="宋体" w:hAnsi="宋体"/>
          <w:color w:val="000000" w:themeColor="text1"/>
          <w:sz w:val="32"/>
          <w:szCs w:val="32"/>
          <w:u w:val="single"/>
          <w:lang w:val="en-US" w:eastAsia="zh-CN"/>
        </w:rPr>
        <w:t>2</w:t>
      </w:r>
      <w:r>
        <w:rPr>
          <w:rFonts w:hint="eastAsia" w:ascii="宋体" w:hAnsi="宋体"/>
          <w:color w:val="000000" w:themeColor="text1"/>
          <w:sz w:val="32"/>
          <w:szCs w:val="32"/>
          <w:u w:val="single"/>
        </w:rPr>
        <w:t xml:space="preserve"> </w:t>
      </w:r>
      <w:r>
        <w:rPr>
          <w:rFonts w:hint="eastAsia" w:ascii="宋体" w:hAnsi="宋体"/>
          <w:color w:val="000000" w:themeColor="text1"/>
          <w:sz w:val="32"/>
          <w:szCs w:val="32"/>
        </w:rPr>
        <w:t>日</w:t>
      </w:r>
    </w:p>
    <w:p>
      <w:pPr>
        <w:rPr>
          <w:sz w:val="44"/>
          <w:szCs w:val="44"/>
        </w:rPr>
      </w:pPr>
    </w:p>
    <w:p>
      <w:pPr>
        <w:rPr>
          <w:sz w:val="44"/>
          <w:szCs w:val="44"/>
        </w:rPr>
      </w:pPr>
    </w:p>
    <w:p>
      <w:pPr>
        <w:spacing w:line="460" w:lineRule="exact"/>
        <w:jc w:val="center"/>
        <w:rPr>
          <w:rFonts w:ascii="黑体" w:hAnsi="黑体" w:eastAsia="黑体"/>
          <w:sz w:val="40"/>
          <w:szCs w:val="40"/>
        </w:rPr>
      </w:pPr>
      <w:r>
        <w:rPr>
          <w:rFonts w:hint="eastAsia" w:ascii="黑体" w:hAnsi="黑体" w:eastAsia="黑体"/>
          <w:sz w:val="40"/>
          <w:szCs w:val="40"/>
        </w:rPr>
        <w:t>目  录</w:t>
      </w:r>
    </w:p>
    <w:p>
      <w:pPr>
        <w:spacing w:line="460" w:lineRule="exact"/>
        <w:rPr>
          <w:rFonts w:ascii="宋体" w:hAnsi="宋体"/>
          <w:b/>
          <w:sz w:val="40"/>
          <w:szCs w:val="40"/>
        </w:rPr>
      </w:pPr>
    </w:p>
    <w:p>
      <w:pPr>
        <w:spacing w:beforeLines="100" w:afterLines="100" w:line="460" w:lineRule="exact"/>
        <w:rPr>
          <w:rFonts w:ascii="黑体" w:hAnsi="宋体" w:eastAsia="黑体"/>
          <w:sz w:val="32"/>
          <w:szCs w:val="32"/>
        </w:rPr>
      </w:pPr>
      <w:r>
        <w:rPr>
          <w:rFonts w:hint="eastAsia" w:ascii="黑体" w:hAnsi="宋体" w:eastAsia="黑体"/>
          <w:sz w:val="32"/>
          <w:szCs w:val="32"/>
        </w:rPr>
        <w:t>第一部分  林周县委统战部概况</w:t>
      </w:r>
    </w:p>
    <w:p>
      <w:pPr>
        <w:spacing w:beforeLines="100" w:afterLines="100" w:line="460" w:lineRule="exact"/>
        <w:rPr>
          <w:rFonts w:ascii="仿宋_GB2312" w:hAnsi="宋体" w:eastAsia="仿宋_GB2312"/>
          <w:sz w:val="32"/>
          <w:szCs w:val="32"/>
        </w:rPr>
      </w:pPr>
      <w:r>
        <w:rPr>
          <w:rFonts w:hint="eastAsia" w:ascii="仿宋_GB2312" w:hAnsi="宋体" w:eastAsia="仿宋_GB2312"/>
          <w:sz w:val="32"/>
          <w:szCs w:val="32"/>
        </w:rPr>
        <w:t>一、部门预算单位构成</w:t>
      </w:r>
    </w:p>
    <w:p>
      <w:pPr>
        <w:spacing w:beforeLines="100" w:afterLines="100" w:line="460" w:lineRule="exact"/>
        <w:rPr>
          <w:rFonts w:ascii="仿宋_GB2312" w:hAnsi="宋体" w:eastAsia="仿宋_GB2312"/>
          <w:sz w:val="32"/>
          <w:szCs w:val="32"/>
        </w:rPr>
      </w:pPr>
      <w:r>
        <w:rPr>
          <w:rFonts w:hint="eastAsia" w:ascii="仿宋_GB2312" w:hAnsi="宋体" w:eastAsia="仿宋_GB2312"/>
          <w:sz w:val="32"/>
          <w:szCs w:val="32"/>
        </w:rPr>
        <w:t>二、部门职责和机构设置</w:t>
      </w:r>
    </w:p>
    <w:p>
      <w:pPr>
        <w:spacing w:beforeLines="100" w:afterLines="100" w:line="460" w:lineRule="exact"/>
        <w:rPr>
          <w:rFonts w:ascii="黑体" w:hAnsi="宋体" w:eastAsia="黑体"/>
          <w:sz w:val="32"/>
          <w:szCs w:val="32"/>
        </w:rPr>
      </w:pPr>
      <w:r>
        <w:rPr>
          <w:rFonts w:hint="eastAsia" w:ascii="黑体" w:hAnsi="宋体" w:eastAsia="黑体"/>
          <w:sz w:val="32"/>
          <w:szCs w:val="32"/>
        </w:rPr>
        <w:t>第二部分  林周县委统战部</w:t>
      </w:r>
      <w:r>
        <w:rPr>
          <w:rFonts w:ascii="黑体" w:hAnsi="宋体" w:eastAsia="黑体"/>
          <w:sz w:val="32"/>
          <w:szCs w:val="32"/>
        </w:rPr>
        <w:t>201</w:t>
      </w:r>
      <w:r>
        <w:rPr>
          <w:rFonts w:hint="eastAsia" w:ascii="黑体" w:hAnsi="宋体" w:eastAsia="黑体"/>
          <w:sz w:val="32"/>
          <w:szCs w:val="32"/>
        </w:rPr>
        <w:t>9年度部门预算明细表</w:t>
      </w:r>
    </w:p>
    <w:p>
      <w:pPr>
        <w:spacing w:beforeLines="100" w:afterLines="100" w:line="460" w:lineRule="exact"/>
        <w:rPr>
          <w:rFonts w:ascii="仿宋_GB2312" w:hAnsi="宋体" w:eastAsia="仿宋_GB2312"/>
          <w:sz w:val="32"/>
          <w:szCs w:val="32"/>
        </w:rPr>
      </w:pPr>
      <w:r>
        <w:rPr>
          <w:rFonts w:hint="eastAsia" w:ascii="仿宋_GB2312" w:hAnsi="宋体" w:eastAsia="仿宋_GB2312"/>
          <w:sz w:val="32"/>
          <w:szCs w:val="32"/>
        </w:rPr>
        <w:t>一、财政拨款收支总表</w:t>
      </w:r>
    </w:p>
    <w:p>
      <w:pPr>
        <w:spacing w:beforeLines="100" w:afterLines="100" w:line="460" w:lineRule="exact"/>
        <w:rPr>
          <w:rFonts w:ascii="仿宋_GB2312" w:hAnsi="宋体" w:eastAsia="仿宋_GB2312"/>
          <w:sz w:val="32"/>
          <w:szCs w:val="32"/>
        </w:rPr>
      </w:pPr>
      <w:r>
        <w:rPr>
          <w:rFonts w:hint="eastAsia" w:ascii="仿宋_GB2312" w:hAnsi="宋体" w:eastAsia="仿宋_GB2312"/>
          <w:sz w:val="32"/>
          <w:szCs w:val="32"/>
        </w:rPr>
        <w:t>二、一般公共预算支出表</w:t>
      </w:r>
    </w:p>
    <w:p>
      <w:pPr>
        <w:spacing w:beforeLines="100" w:afterLines="100" w:line="460" w:lineRule="exact"/>
        <w:rPr>
          <w:rFonts w:ascii="仿宋_GB2312" w:hAnsi="宋体" w:eastAsia="仿宋_GB2312"/>
          <w:sz w:val="32"/>
          <w:szCs w:val="32"/>
        </w:rPr>
      </w:pPr>
      <w:r>
        <w:rPr>
          <w:rFonts w:hint="eastAsia" w:ascii="仿宋_GB2312" w:hAnsi="宋体" w:eastAsia="仿宋_GB2312"/>
          <w:sz w:val="32"/>
          <w:szCs w:val="32"/>
        </w:rPr>
        <w:t>三、一般公共预算基本支出表</w:t>
      </w:r>
    </w:p>
    <w:p>
      <w:pPr>
        <w:spacing w:beforeLines="100" w:afterLines="100" w:line="460" w:lineRule="exact"/>
        <w:rPr>
          <w:rFonts w:ascii="仿宋_GB2312" w:hAnsi="宋体" w:eastAsia="仿宋_GB2312"/>
          <w:sz w:val="32"/>
          <w:szCs w:val="32"/>
        </w:rPr>
      </w:pPr>
      <w:r>
        <w:rPr>
          <w:rFonts w:hint="eastAsia" w:ascii="仿宋_GB2312" w:hAnsi="宋体" w:eastAsia="仿宋_GB2312"/>
          <w:sz w:val="32"/>
          <w:szCs w:val="32"/>
        </w:rPr>
        <w:t>四、一般公共预算“三公”经费支出表</w:t>
      </w:r>
    </w:p>
    <w:p>
      <w:pPr>
        <w:spacing w:beforeLines="100" w:afterLines="100" w:line="460" w:lineRule="exact"/>
        <w:rPr>
          <w:rFonts w:ascii="仿宋_GB2312" w:hAnsi="宋体" w:eastAsia="仿宋_GB2312"/>
          <w:sz w:val="32"/>
          <w:szCs w:val="32"/>
        </w:rPr>
      </w:pPr>
      <w:r>
        <w:rPr>
          <w:rFonts w:hint="eastAsia" w:ascii="仿宋_GB2312" w:hAnsi="宋体" w:eastAsia="仿宋_GB2312"/>
          <w:sz w:val="32"/>
          <w:szCs w:val="32"/>
        </w:rPr>
        <w:t>五、政府性基金预算支出表</w:t>
      </w:r>
    </w:p>
    <w:p>
      <w:pPr>
        <w:spacing w:beforeLines="100" w:afterLines="100" w:line="460" w:lineRule="exact"/>
        <w:rPr>
          <w:rFonts w:ascii="仿宋_GB2312" w:hAnsi="宋体" w:eastAsia="仿宋_GB2312"/>
          <w:sz w:val="32"/>
          <w:szCs w:val="32"/>
        </w:rPr>
      </w:pPr>
      <w:r>
        <w:rPr>
          <w:rFonts w:hint="eastAsia" w:ascii="仿宋_GB2312" w:hAnsi="宋体" w:eastAsia="仿宋_GB2312"/>
          <w:sz w:val="32"/>
          <w:szCs w:val="32"/>
        </w:rPr>
        <w:t>六、部门收支总表</w:t>
      </w:r>
    </w:p>
    <w:p>
      <w:pPr>
        <w:spacing w:beforeLines="100" w:afterLines="100" w:line="460" w:lineRule="exact"/>
        <w:rPr>
          <w:rFonts w:ascii="仿宋_GB2312" w:hAnsi="宋体" w:eastAsia="仿宋_GB2312"/>
          <w:sz w:val="32"/>
          <w:szCs w:val="32"/>
        </w:rPr>
      </w:pPr>
      <w:r>
        <w:rPr>
          <w:rFonts w:hint="eastAsia" w:ascii="仿宋_GB2312" w:hAnsi="宋体" w:eastAsia="仿宋_GB2312"/>
          <w:sz w:val="32"/>
          <w:szCs w:val="32"/>
        </w:rPr>
        <w:t>七、部门收入总表</w:t>
      </w:r>
    </w:p>
    <w:p>
      <w:pPr>
        <w:spacing w:beforeLines="100" w:afterLines="100" w:line="460" w:lineRule="exact"/>
        <w:rPr>
          <w:rFonts w:ascii="仿宋_GB2312" w:hAnsi="宋体" w:eastAsia="仿宋_GB2312"/>
          <w:sz w:val="32"/>
          <w:szCs w:val="32"/>
        </w:rPr>
      </w:pPr>
      <w:r>
        <w:rPr>
          <w:rFonts w:hint="eastAsia" w:ascii="仿宋_GB2312" w:hAnsi="宋体" w:eastAsia="仿宋_GB2312"/>
          <w:sz w:val="32"/>
          <w:szCs w:val="32"/>
        </w:rPr>
        <w:t>八、部门支出总表</w:t>
      </w:r>
    </w:p>
    <w:p>
      <w:pPr>
        <w:spacing w:beforeLines="100" w:afterLines="100" w:line="460" w:lineRule="exact"/>
        <w:rPr>
          <w:rFonts w:hint="eastAsia" w:ascii="黑体" w:hAnsi="宋体" w:eastAsia="黑体"/>
          <w:sz w:val="32"/>
          <w:szCs w:val="32"/>
        </w:rPr>
      </w:pPr>
      <w:r>
        <w:rPr>
          <w:rFonts w:hint="eastAsia" w:ascii="黑体" w:hAnsi="宋体" w:eastAsia="黑体"/>
          <w:sz w:val="32"/>
          <w:szCs w:val="32"/>
        </w:rPr>
        <w:t>第三部分  林周县委统战部</w:t>
      </w:r>
      <w:r>
        <w:rPr>
          <w:rFonts w:ascii="黑体" w:hAnsi="宋体" w:eastAsia="黑体"/>
          <w:sz w:val="32"/>
          <w:szCs w:val="32"/>
        </w:rPr>
        <w:t>201</w:t>
      </w:r>
      <w:r>
        <w:rPr>
          <w:rFonts w:hint="eastAsia" w:ascii="黑体" w:hAnsi="宋体" w:eastAsia="黑体"/>
          <w:sz w:val="32"/>
          <w:szCs w:val="32"/>
        </w:rPr>
        <w:t>9年度部门预算数据分析</w:t>
      </w:r>
    </w:p>
    <w:p>
      <w:pPr>
        <w:spacing w:beforeLines="100" w:afterLines="100" w:line="460" w:lineRule="exact"/>
        <w:rPr>
          <w:rFonts w:hint="eastAsia" w:ascii="仿宋_GB2312" w:hAnsi="宋体" w:eastAsia="仿宋_GB2312"/>
          <w:sz w:val="32"/>
          <w:szCs w:val="32"/>
        </w:rPr>
      </w:pPr>
      <w:r>
        <w:rPr>
          <w:rFonts w:hint="eastAsia" w:ascii="仿宋_GB2312" w:hAnsi="宋体" w:eastAsia="仿宋_GB2312"/>
          <w:sz w:val="32"/>
          <w:szCs w:val="32"/>
        </w:rPr>
        <w:t>一、201</w:t>
      </w:r>
      <w:r>
        <w:rPr>
          <w:rFonts w:hint="eastAsia" w:ascii="仿宋_GB2312" w:hAnsi="宋体" w:eastAsia="仿宋_GB2312"/>
          <w:sz w:val="32"/>
          <w:szCs w:val="32"/>
          <w:lang w:eastAsia="zh-CN"/>
        </w:rPr>
        <w:t>9</w:t>
      </w:r>
      <w:r>
        <w:rPr>
          <w:rFonts w:hint="eastAsia" w:ascii="仿宋_GB2312" w:hAnsi="宋体" w:eastAsia="仿宋_GB2312"/>
          <w:sz w:val="32"/>
          <w:szCs w:val="32"/>
        </w:rPr>
        <w:t>年度一般公共预算</w:t>
      </w:r>
      <w:r>
        <w:rPr>
          <w:rFonts w:hint="eastAsia" w:ascii="仿宋_GB2312" w:hAnsi="宋体" w:eastAsia="仿宋_GB2312"/>
          <w:sz w:val="32"/>
          <w:szCs w:val="32"/>
        </w:rPr>
        <w:t>收支总体情况说明</w:t>
      </w:r>
    </w:p>
    <w:p>
      <w:pPr>
        <w:spacing w:beforeLines="100" w:afterLines="100" w:line="460" w:lineRule="exact"/>
        <w:rPr>
          <w:rFonts w:hint="eastAsia" w:ascii="仿宋_GB2312" w:hAnsi="宋体" w:eastAsia="仿宋_GB2312"/>
          <w:sz w:val="32"/>
          <w:szCs w:val="32"/>
        </w:rPr>
      </w:pPr>
      <w:r>
        <w:rPr>
          <w:rFonts w:hint="eastAsia" w:ascii="仿宋_GB2312" w:hAnsi="宋体" w:eastAsia="仿宋_GB2312"/>
          <w:sz w:val="32"/>
          <w:szCs w:val="32"/>
        </w:rPr>
        <w:t>二、201</w:t>
      </w:r>
      <w:r>
        <w:rPr>
          <w:rFonts w:hint="eastAsia" w:ascii="仿宋_GB2312" w:hAnsi="宋体" w:eastAsia="仿宋_GB2312"/>
          <w:sz w:val="32"/>
          <w:szCs w:val="32"/>
          <w:lang w:eastAsia="zh-CN"/>
        </w:rPr>
        <w:t>9</w:t>
      </w:r>
      <w:r>
        <w:rPr>
          <w:rFonts w:hint="eastAsia" w:ascii="仿宋_GB2312" w:hAnsi="宋体" w:eastAsia="仿宋_GB2312"/>
          <w:sz w:val="32"/>
          <w:szCs w:val="32"/>
        </w:rPr>
        <w:t>年度一般公共预算</w:t>
      </w:r>
      <w:r>
        <w:rPr>
          <w:rFonts w:hint="eastAsia" w:ascii="仿宋_GB2312" w:hAnsi="宋体" w:eastAsia="仿宋_GB2312"/>
          <w:sz w:val="32"/>
          <w:szCs w:val="32"/>
        </w:rPr>
        <w:t>收入情况说明</w:t>
      </w:r>
    </w:p>
    <w:p>
      <w:pPr>
        <w:spacing w:beforeLines="100" w:afterLines="100" w:line="460" w:lineRule="exact"/>
        <w:rPr>
          <w:rFonts w:hint="eastAsia" w:ascii="仿宋_GB2312" w:hAnsi="宋体" w:eastAsia="仿宋_GB2312"/>
          <w:sz w:val="32"/>
          <w:szCs w:val="32"/>
        </w:rPr>
      </w:pPr>
      <w:r>
        <w:rPr>
          <w:rFonts w:hint="eastAsia" w:ascii="仿宋_GB2312" w:hAnsi="宋体" w:eastAsia="仿宋_GB2312"/>
          <w:sz w:val="32"/>
          <w:szCs w:val="32"/>
        </w:rPr>
        <w:t>三、201</w:t>
      </w:r>
      <w:r>
        <w:rPr>
          <w:rFonts w:hint="eastAsia" w:ascii="仿宋_GB2312" w:hAnsi="宋体" w:eastAsia="仿宋_GB2312"/>
          <w:sz w:val="32"/>
          <w:szCs w:val="32"/>
          <w:lang w:eastAsia="zh-CN"/>
        </w:rPr>
        <w:t>9</w:t>
      </w:r>
      <w:r>
        <w:rPr>
          <w:rFonts w:hint="eastAsia" w:ascii="仿宋_GB2312" w:hAnsi="宋体" w:eastAsia="仿宋_GB2312"/>
          <w:sz w:val="32"/>
          <w:szCs w:val="32"/>
        </w:rPr>
        <w:t>年度一般公共预算</w:t>
      </w:r>
      <w:r>
        <w:rPr>
          <w:rFonts w:hint="eastAsia" w:ascii="仿宋_GB2312" w:hAnsi="宋体" w:eastAsia="仿宋_GB2312"/>
          <w:sz w:val="32"/>
          <w:szCs w:val="32"/>
        </w:rPr>
        <w:t>支出情况说明</w:t>
      </w:r>
    </w:p>
    <w:p>
      <w:pPr>
        <w:spacing w:beforeLines="100" w:afterLines="100" w:line="460" w:lineRule="exact"/>
        <w:rPr>
          <w:rFonts w:hint="eastAsia" w:ascii="仿宋_GB2312" w:hAnsi="宋体" w:eastAsia="仿宋_GB2312"/>
          <w:sz w:val="32"/>
          <w:szCs w:val="32"/>
        </w:rPr>
      </w:pPr>
      <w:r>
        <w:rPr>
          <w:rFonts w:hint="eastAsia" w:ascii="仿宋_GB2312" w:hAnsi="宋体" w:eastAsia="仿宋_GB2312"/>
          <w:sz w:val="32"/>
          <w:szCs w:val="32"/>
        </w:rPr>
        <w:t>四、201</w:t>
      </w:r>
      <w:r>
        <w:rPr>
          <w:rFonts w:hint="eastAsia" w:ascii="仿宋_GB2312" w:hAnsi="宋体" w:eastAsia="仿宋_GB2312"/>
          <w:sz w:val="32"/>
          <w:szCs w:val="32"/>
          <w:lang w:eastAsia="zh-CN"/>
        </w:rPr>
        <w:t>9</w:t>
      </w:r>
      <w:r>
        <w:rPr>
          <w:rFonts w:hint="eastAsia" w:ascii="仿宋_GB2312" w:hAnsi="宋体" w:eastAsia="仿宋_GB2312"/>
          <w:sz w:val="32"/>
          <w:szCs w:val="32"/>
        </w:rPr>
        <w:t>年度一般公共预算</w:t>
      </w:r>
      <w:r>
        <w:rPr>
          <w:rFonts w:hint="eastAsia" w:ascii="仿宋_GB2312" w:hAnsi="宋体" w:eastAsia="仿宋_GB2312"/>
          <w:sz w:val="32"/>
          <w:szCs w:val="32"/>
        </w:rPr>
        <w:t xml:space="preserve">财政拨款支出情况说明 </w:t>
      </w:r>
    </w:p>
    <w:p>
      <w:pPr>
        <w:spacing w:beforeLines="100" w:afterLines="100" w:line="460" w:lineRule="exact"/>
        <w:rPr>
          <w:rFonts w:hint="eastAsia" w:ascii="仿宋_GB2312" w:hAnsi="宋体" w:eastAsia="仿宋_GB2312"/>
          <w:sz w:val="32"/>
          <w:szCs w:val="32"/>
        </w:rPr>
      </w:pPr>
      <w:r>
        <w:rPr>
          <w:rFonts w:hint="eastAsia" w:ascii="仿宋_GB2312" w:hAnsi="宋体" w:eastAsia="仿宋_GB2312"/>
          <w:sz w:val="32"/>
          <w:szCs w:val="32"/>
        </w:rPr>
        <w:t>五、201</w:t>
      </w:r>
      <w:r>
        <w:rPr>
          <w:rFonts w:hint="eastAsia" w:ascii="仿宋_GB2312" w:hAnsi="宋体" w:eastAsia="仿宋_GB2312"/>
          <w:sz w:val="32"/>
          <w:szCs w:val="32"/>
          <w:lang w:eastAsia="zh-CN"/>
        </w:rPr>
        <w:t>9</w:t>
      </w:r>
      <w:r>
        <w:rPr>
          <w:rFonts w:hint="eastAsia" w:ascii="仿宋_GB2312" w:hAnsi="宋体" w:eastAsia="仿宋_GB2312"/>
          <w:sz w:val="32"/>
          <w:szCs w:val="32"/>
        </w:rPr>
        <w:t>年度“三公”及相关</w:t>
      </w:r>
      <w:r>
        <w:rPr>
          <w:rFonts w:hint="eastAsia" w:ascii="仿宋_GB2312" w:hAnsi="宋体" w:eastAsia="仿宋_GB2312"/>
          <w:sz w:val="32"/>
          <w:szCs w:val="32"/>
        </w:rPr>
        <w:t>经费</w:t>
      </w:r>
      <w:r>
        <w:rPr>
          <w:rFonts w:hint="eastAsia" w:ascii="仿宋_GB2312" w:hAnsi="宋体" w:eastAsia="仿宋_GB2312"/>
          <w:sz w:val="32"/>
          <w:szCs w:val="32"/>
          <w:lang w:eastAsia="zh-CN"/>
        </w:rPr>
        <w:t>预</w:t>
      </w:r>
      <w:r>
        <w:rPr>
          <w:rFonts w:hint="eastAsia" w:ascii="仿宋_GB2312" w:hAnsi="宋体" w:eastAsia="仿宋_GB2312"/>
          <w:sz w:val="32"/>
          <w:szCs w:val="32"/>
        </w:rPr>
        <w:t>算情况说明</w:t>
      </w:r>
    </w:p>
    <w:p>
      <w:pPr>
        <w:spacing w:beforeLines="100" w:afterLines="100" w:line="460" w:lineRule="exact"/>
        <w:rPr>
          <w:rFonts w:hint="eastAsia" w:ascii="仿宋_GB2312" w:hAnsi="宋体" w:eastAsia="仿宋_GB2312"/>
          <w:sz w:val="32"/>
          <w:szCs w:val="32"/>
        </w:rPr>
      </w:pPr>
      <w:r>
        <w:rPr>
          <w:rFonts w:hint="eastAsia" w:ascii="仿宋_GB2312" w:hAnsi="宋体" w:eastAsia="仿宋_GB2312"/>
          <w:sz w:val="32"/>
          <w:szCs w:val="32"/>
        </w:rPr>
        <w:t>六、201</w:t>
      </w:r>
      <w:r>
        <w:rPr>
          <w:rFonts w:hint="eastAsia" w:ascii="仿宋_GB2312" w:hAnsi="宋体" w:eastAsia="仿宋_GB2312"/>
          <w:sz w:val="32"/>
          <w:szCs w:val="32"/>
          <w:lang w:eastAsia="zh-CN"/>
        </w:rPr>
        <w:t>9</w:t>
      </w:r>
      <w:r>
        <w:rPr>
          <w:rFonts w:hint="eastAsia" w:ascii="仿宋_GB2312" w:hAnsi="宋体" w:eastAsia="仿宋_GB2312"/>
          <w:sz w:val="32"/>
          <w:szCs w:val="32"/>
        </w:rPr>
        <w:t>年度机关运行情况说明</w:t>
      </w:r>
    </w:p>
    <w:p>
      <w:pPr>
        <w:spacing w:beforeLines="100" w:afterLines="100" w:line="460" w:lineRule="exact"/>
        <w:rPr>
          <w:rFonts w:hint="eastAsia" w:ascii="仿宋_GB2312" w:hAnsi="宋体" w:eastAsia="仿宋_GB2312"/>
          <w:sz w:val="32"/>
          <w:szCs w:val="32"/>
        </w:rPr>
      </w:pPr>
      <w:r>
        <w:rPr>
          <w:rFonts w:hint="eastAsia" w:ascii="仿宋_GB2312" w:hAnsi="宋体" w:eastAsia="仿宋_GB2312"/>
          <w:sz w:val="32"/>
          <w:szCs w:val="32"/>
        </w:rPr>
        <w:t>七、政府采购情况说明</w:t>
      </w:r>
    </w:p>
    <w:p>
      <w:pPr>
        <w:spacing w:beforeLines="100" w:afterLines="100" w:line="460" w:lineRule="exact"/>
        <w:rPr>
          <w:rFonts w:hint="eastAsia" w:ascii="仿宋_GB2312" w:hAnsi="宋体" w:eastAsia="仿宋_GB2312"/>
          <w:sz w:val="32"/>
          <w:szCs w:val="32"/>
        </w:rPr>
      </w:pPr>
      <w:r>
        <w:rPr>
          <w:rFonts w:hint="eastAsia" w:ascii="仿宋_GB2312" w:hAnsi="宋体" w:eastAsia="仿宋_GB2312"/>
          <w:sz w:val="32"/>
          <w:szCs w:val="32"/>
        </w:rPr>
        <w:t>八、国有资产使用情况</w:t>
      </w:r>
    </w:p>
    <w:p>
      <w:pPr>
        <w:spacing w:beforeLines="100" w:afterLines="100" w:line="460" w:lineRule="exact"/>
        <w:rPr>
          <w:rFonts w:hint="eastAsia" w:ascii="仿宋_GB2312" w:hAnsi="宋体" w:eastAsia="仿宋_GB2312"/>
          <w:sz w:val="32"/>
          <w:szCs w:val="32"/>
        </w:rPr>
      </w:pPr>
      <w:r>
        <w:rPr>
          <w:rFonts w:hint="eastAsia" w:ascii="仿宋_GB2312" w:hAnsi="宋体" w:eastAsia="仿宋_GB2312"/>
          <w:sz w:val="32"/>
          <w:szCs w:val="32"/>
        </w:rPr>
        <w:t>九、预算绩效情况说明</w:t>
      </w:r>
    </w:p>
    <w:p>
      <w:pPr>
        <w:spacing w:beforeLines="100" w:afterLines="100" w:line="460" w:lineRule="exact"/>
        <w:rPr>
          <w:rFonts w:hint="eastAsia" w:ascii="仿宋_GB2312" w:hAnsi="宋体" w:eastAsia="仿宋_GB2312"/>
          <w:sz w:val="32"/>
          <w:szCs w:val="32"/>
          <w:lang w:eastAsia="zh-CN"/>
        </w:rPr>
      </w:pPr>
      <w:r>
        <w:rPr>
          <w:rFonts w:hint="eastAsia" w:ascii="仿宋_GB2312" w:hAnsi="宋体" w:eastAsia="仿宋_GB2312"/>
          <w:sz w:val="32"/>
          <w:szCs w:val="32"/>
          <w:lang w:eastAsia="zh-CN"/>
        </w:rPr>
        <w:t>十、政府性债务情况说明</w:t>
      </w:r>
    </w:p>
    <w:p>
      <w:pPr>
        <w:spacing w:beforeLines="100" w:afterLines="100" w:line="460" w:lineRule="exact"/>
        <w:rPr>
          <w:rFonts w:hint="eastAsia" w:ascii="仿宋_GB2312" w:hAnsi="宋体" w:eastAsia="仿宋_GB2312"/>
          <w:sz w:val="32"/>
          <w:szCs w:val="32"/>
          <w:lang w:eastAsia="zh-CN"/>
        </w:rPr>
      </w:pPr>
      <w:r>
        <w:rPr>
          <w:rFonts w:hint="eastAsia" w:ascii="仿宋_GB2312" w:hAnsi="宋体" w:eastAsia="仿宋_GB2312"/>
          <w:sz w:val="32"/>
          <w:szCs w:val="32"/>
          <w:lang w:eastAsia="zh-CN"/>
        </w:rPr>
        <w:t>十一、扶贫资金情况说明</w:t>
      </w:r>
    </w:p>
    <w:p>
      <w:pPr>
        <w:spacing w:beforeLines="100" w:afterLines="100" w:line="460" w:lineRule="exact"/>
        <w:rPr>
          <w:rFonts w:hint="eastAsia" w:ascii="黑体" w:hAnsi="宋体" w:eastAsia="黑体"/>
          <w:sz w:val="32"/>
          <w:szCs w:val="32"/>
        </w:rPr>
      </w:pPr>
      <w:r>
        <w:rPr>
          <w:rFonts w:hint="eastAsia" w:ascii="仿宋_GB2312" w:hAnsi="宋体" w:eastAsia="仿宋_GB2312"/>
          <w:sz w:val="32"/>
          <w:szCs w:val="32"/>
          <w:lang w:eastAsia="zh-CN"/>
        </w:rPr>
        <w:t>十二</w:t>
      </w:r>
      <w:r>
        <w:rPr>
          <w:rFonts w:hint="eastAsia" w:ascii="仿宋_GB2312" w:hAnsi="宋体" w:eastAsia="仿宋_GB2312"/>
          <w:sz w:val="32"/>
          <w:szCs w:val="32"/>
        </w:rPr>
        <w:t>、重点、重大项目信息</w:t>
      </w:r>
    </w:p>
    <w:p>
      <w:pPr>
        <w:spacing w:beforeLines="100" w:afterLines="100" w:line="460" w:lineRule="exact"/>
        <w:rPr>
          <w:rFonts w:ascii="黑体" w:hAnsi="宋体" w:eastAsia="黑体"/>
          <w:sz w:val="32"/>
          <w:szCs w:val="32"/>
        </w:rPr>
      </w:pPr>
      <w:r>
        <w:rPr>
          <w:rFonts w:hint="eastAsia" w:ascii="黑体" w:hAnsi="宋体" w:eastAsia="黑体"/>
          <w:sz w:val="32"/>
          <w:szCs w:val="32"/>
        </w:rPr>
        <w:t>第四部分  名词解释</w:t>
      </w:r>
    </w:p>
    <w:p>
      <w:pPr>
        <w:widowControl/>
        <w:spacing w:line="495" w:lineRule="atLeast"/>
        <w:rPr>
          <w:rFonts w:ascii="黑体" w:hAnsi="黑体" w:eastAsia="黑体" w:cs="Times New Roman"/>
          <w:color w:val="333333"/>
          <w:kern w:val="0"/>
          <w:sz w:val="32"/>
        </w:rPr>
      </w:pPr>
    </w:p>
    <w:p>
      <w:pPr>
        <w:widowControl/>
        <w:spacing w:line="495" w:lineRule="atLeast"/>
        <w:rPr>
          <w:rFonts w:ascii="黑体" w:hAnsi="黑体" w:eastAsia="黑体" w:cs="Times New Roman"/>
          <w:color w:val="333333"/>
          <w:kern w:val="0"/>
          <w:sz w:val="32"/>
        </w:rPr>
      </w:pPr>
    </w:p>
    <w:p>
      <w:pPr>
        <w:widowControl/>
        <w:spacing w:line="495" w:lineRule="atLeast"/>
        <w:rPr>
          <w:rFonts w:ascii="黑体" w:hAnsi="黑体" w:eastAsia="黑体" w:cs="Times New Roman"/>
          <w:color w:val="333333"/>
          <w:kern w:val="0"/>
          <w:sz w:val="32"/>
        </w:rPr>
      </w:pPr>
    </w:p>
    <w:p>
      <w:pPr>
        <w:widowControl/>
        <w:spacing w:line="495" w:lineRule="atLeast"/>
        <w:rPr>
          <w:rFonts w:ascii="黑体" w:hAnsi="黑体" w:eastAsia="黑体" w:cs="Times New Roman"/>
          <w:color w:val="333333"/>
          <w:kern w:val="0"/>
          <w:sz w:val="32"/>
        </w:rPr>
      </w:pPr>
    </w:p>
    <w:p>
      <w:pPr>
        <w:widowControl/>
        <w:spacing w:line="495" w:lineRule="atLeast"/>
        <w:rPr>
          <w:rFonts w:ascii="黑体" w:hAnsi="黑体" w:eastAsia="黑体" w:cs="Times New Roman"/>
          <w:color w:val="333333"/>
          <w:kern w:val="0"/>
          <w:sz w:val="32"/>
        </w:rPr>
      </w:pPr>
    </w:p>
    <w:p>
      <w:pPr>
        <w:widowControl/>
        <w:spacing w:line="495" w:lineRule="atLeast"/>
        <w:rPr>
          <w:rFonts w:ascii="黑体" w:hAnsi="黑体" w:eastAsia="黑体" w:cs="Times New Roman"/>
          <w:color w:val="333333"/>
          <w:kern w:val="0"/>
          <w:sz w:val="32"/>
        </w:rPr>
      </w:pPr>
    </w:p>
    <w:p>
      <w:pPr>
        <w:widowControl/>
        <w:spacing w:line="495" w:lineRule="atLeast"/>
        <w:rPr>
          <w:rFonts w:ascii="黑体" w:hAnsi="黑体" w:eastAsia="黑体" w:cs="Times New Roman"/>
          <w:color w:val="333333"/>
          <w:kern w:val="0"/>
          <w:sz w:val="32"/>
        </w:rPr>
      </w:pPr>
    </w:p>
    <w:p>
      <w:pPr>
        <w:widowControl/>
        <w:spacing w:line="495" w:lineRule="atLeast"/>
        <w:rPr>
          <w:rFonts w:ascii="黑体" w:hAnsi="黑体" w:eastAsia="黑体" w:cs="Times New Roman"/>
          <w:color w:val="333333"/>
          <w:kern w:val="0"/>
          <w:sz w:val="32"/>
        </w:rPr>
      </w:pPr>
    </w:p>
    <w:p>
      <w:pPr>
        <w:widowControl/>
        <w:spacing w:line="495" w:lineRule="atLeast"/>
        <w:rPr>
          <w:rFonts w:ascii="黑体" w:hAnsi="黑体" w:eastAsia="黑体" w:cs="Times New Roman"/>
          <w:color w:val="333333"/>
          <w:kern w:val="0"/>
          <w:sz w:val="32"/>
        </w:rPr>
      </w:pPr>
    </w:p>
    <w:p>
      <w:pPr>
        <w:widowControl/>
        <w:spacing w:line="495" w:lineRule="atLeast"/>
        <w:rPr>
          <w:rFonts w:ascii="黑体" w:hAnsi="黑体" w:eastAsia="黑体" w:cs="Times New Roman"/>
          <w:color w:val="333333"/>
          <w:kern w:val="0"/>
          <w:sz w:val="32"/>
        </w:rPr>
      </w:pPr>
    </w:p>
    <w:p>
      <w:pPr>
        <w:widowControl/>
        <w:spacing w:line="495" w:lineRule="atLeast"/>
        <w:jc w:val="center"/>
        <w:rPr>
          <w:rFonts w:ascii="Calibri" w:hAnsi="Calibri" w:eastAsia="微软雅黑" w:cs="Helvetica"/>
          <w:color w:val="333333"/>
          <w:kern w:val="0"/>
          <w:sz w:val="24"/>
          <w:szCs w:val="24"/>
        </w:rPr>
      </w:pPr>
      <w:r>
        <w:rPr>
          <w:rFonts w:hint="eastAsia" w:ascii="黑体" w:hAnsi="黑体" w:eastAsia="黑体" w:cs="Helvetica"/>
          <w:color w:val="333333"/>
          <w:kern w:val="0"/>
          <w:sz w:val="44"/>
        </w:rPr>
        <w:t>第一部分</w:t>
      </w:r>
    </w:p>
    <w:p>
      <w:pPr>
        <w:widowControl/>
        <w:spacing w:line="495" w:lineRule="atLeast"/>
        <w:jc w:val="center"/>
        <w:rPr>
          <w:rFonts w:ascii="Calibri" w:hAnsi="Calibri" w:eastAsia="微软雅黑" w:cs="Helvetica"/>
          <w:color w:val="333333"/>
          <w:kern w:val="0"/>
          <w:sz w:val="24"/>
          <w:szCs w:val="24"/>
        </w:rPr>
      </w:pPr>
      <w:r>
        <w:rPr>
          <w:rFonts w:hint="eastAsia" w:ascii="黑体" w:hAnsi="黑体" w:eastAsia="黑体" w:cs="Helvetica"/>
          <w:color w:val="333333"/>
          <w:kern w:val="0"/>
          <w:sz w:val="44"/>
        </w:rPr>
        <w:t>林周县委统战部概况</w:t>
      </w:r>
    </w:p>
    <w:p>
      <w:pPr>
        <w:widowControl/>
        <w:spacing w:line="495" w:lineRule="atLeast"/>
        <w:jc w:val="center"/>
        <w:rPr>
          <w:rFonts w:ascii="Times New Roman" w:hAnsi="Times New Roman" w:eastAsia="微软雅黑" w:cs="Times New Roman"/>
          <w:color w:val="333333"/>
          <w:kern w:val="0"/>
          <w:szCs w:val="21"/>
        </w:rPr>
      </w:pPr>
      <w:r>
        <w:rPr>
          <w:rFonts w:ascii="Times New Roman" w:hAnsi="Times New Roman" w:eastAsia="微软雅黑" w:cs="Times New Roman"/>
          <w:color w:val="333333"/>
          <w:kern w:val="0"/>
          <w:sz w:val="32"/>
          <w:szCs w:val="32"/>
        </w:rPr>
        <w:t> </w:t>
      </w:r>
    </w:p>
    <w:p>
      <w:pPr>
        <w:widowControl/>
        <w:spacing w:line="495" w:lineRule="atLeast"/>
        <w:ind w:firstLine="627"/>
        <w:rPr>
          <w:rFonts w:ascii="Times New Roman" w:hAnsi="Times New Roman" w:eastAsia="微软雅黑" w:cs="Times New Roman"/>
          <w:color w:val="333333"/>
          <w:kern w:val="0"/>
          <w:szCs w:val="21"/>
        </w:rPr>
      </w:pPr>
      <w:r>
        <w:rPr>
          <w:rFonts w:hint="eastAsia" w:ascii="黑体" w:hAnsi="黑体" w:eastAsia="黑体" w:cs="Times New Roman"/>
          <w:color w:val="333333"/>
          <w:kern w:val="0"/>
          <w:sz w:val="32"/>
        </w:rPr>
        <w:t>一、部门预算单位构成</w:t>
      </w:r>
    </w:p>
    <w:p>
      <w:pPr>
        <w:widowControl/>
        <w:spacing w:line="495" w:lineRule="atLeast"/>
        <w:ind w:firstLine="627"/>
        <w:rPr>
          <w:rFonts w:ascii="Calibri" w:hAnsi="Calibri" w:eastAsia="微软雅黑" w:cs="Helvetica"/>
          <w:color w:val="000000" w:themeColor="text1"/>
          <w:kern w:val="0"/>
          <w:sz w:val="24"/>
          <w:szCs w:val="24"/>
        </w:rPr>
      </w:pPr>
      <w:r>
        <w:rPr>
          <w:rFonts w:hint="eastAsia" w:ascii="仿宋" w:hAnsi="仿宋" w:eastAsia="仿宋" w:cs="Helvetica"/>
          <w:color w:val="000000" w:themeColor="text1"/>
          <w:kern w:val="0"/>
          <w:sz w:val="32"/>
        </w:rPr>
        <w:t>此次预算公开部门为林周县委统战部、民宗局、宗教办。因统战部、民宗局、宗教办合署办公，此次预算未单独开展。</w:t>
      </w:r>
    </w:p>
    <w:p>
      <w:pPr>
        <w:widowControl/>
        <w:spacing w:line="495" w:lineRule="atLeast"/>
        <w:ind w:firstLine="627"/>
        <w:rPr>
          <w:rFonts w:ascii="Times New Roman" w:hAnsi="Times New Roman" w:eastAsia="微软雅黑" w:cs="Times New Roman"/>
          <w:color w:val="333333"/>
          <w:kern w:val="0"/>
          <w:szCs w:val="21"/>
        </w:rPr>
      </w:pPr>
      <w:r>
        <w:rPr>
          <w:rFonts w:hint="eastAsia" w:ascii="黑体" w:hAnsi="黑体" w:eastAsia="黑体" w:cs="Times New Roman"/>
          <w:color w:val="333333"/>
          <w:kern w:val="0"/>
          <w:sz w:val="32"/>
        </w:rPr>
        <w:t>二、部门职责和机构设置</w:t>
      </w:r>
    </w:p>
    <w:p>
      <w:pPr>
        <w:widowControl/>
        <w:spacing w:line="495" w:lineRule="atLeast"/>
        <w:ind w:firstLine="627"/>
        <w:rPr>
          <w:rFonts w:ascii="Calibri" w:hAnsi="Calibri" w:eastAsia="微软雅黑" w:cs="Helvetica"/>
          <w:color w:val="333333"/>
          <w:kern w:val="0"/>
          <w:sz w:val="24"/>
          <w:szCs w:val="24"/>
        </w:rPr>
      </w:pPr>
      <w:r>
        <w:rPr>
          <w:rFonts w:hint="eastAsia" w:ascii="楷体" w:hAnsi="楷体" w:eastAsia="楷体" w:cs="Helvetica"/>
          <w:color w:val="333333"/>
          <w:kern w:val="0"/>
          <w:sz w:val="32"/>
        </w:rPr>
        <w:t>（一）部门职责</w:t>
      </w:r>
    </w:p>
    <w:p>
      <w:pPr>
        <w:spacing w:line="560" w:lineRule="exact"/>
        <w:ind w:firstLine="482"/>
        <w:rPr>
          <w:rFonts w:ascii="仿宋" w:hAnsi="仿宋" w:eastAsia="仿宋" w:cs="Helvetica"/>
          <w:b/>
          <w:color w:val="333333"/>
          <w:kern w:val="0"/>
          <w:sz w:val="32"/>
        </w:rPr>
      </w:pPr>
      <w:r>
        <w:rPr>
          <w:rFonts w:hint="eastAsia" w:ascii="仿宋" w:hAnsi="仿宋" w:eastAsia="仿宋" w:cs="Helvetica"/>
          <w:b/>
          <w:color w:val="333333"/>
          <w:kern w:val="0"/>
          <w:sz w:val="32"/>
        </w:rPr>
        <w:t xml:space="preserve"> 林周县委统战部主要履行下列职责：</w:t>
      </w:r>
    </w:p>
    <w:p>
      <w:pPr>
        <w:spacing w:line="560" w:lineRule="exact"/>
        <w:ind w:firstLine="482"/>
        <w:rPr>
          <w:rFonts w:ascii="仿宋" w:hAnsi="仿宋" w:eastAsia="仿宋" w:cs="Helvetica"/>
          <w:color w:val="333333"/>
          <w:kern w:val="0"/>
          <w:sz w:val="32"/>
        </w:rPr>
      </w:pPr>
      <w:r>
        <w:rPr>
          <w:rFonts w:hint="eastAsia" w:ascii="仿宋" w:hAnsi="仿宋" w:eastAsia="仿宋" w:cs="Helvetica"/>
          <w:color w:val="333333"/>
          <w:kern w:val="0"/>
          <w:sz w:val="32"/>
        </w:rPr>
        <w:t xml:space="preserve"> 1.贯彻执行党中央、区党委和拉萨市委关于统一战线工作的方针、政策和决定,对我县统一战线工作进行调查研究,提出开展我县统战工作的意见和建议;协调统一战线各方面的关系,为县委决策服务。</w:t>
      </w:r>
    </w:p>
    <w:p>
      <w:pPr>
        <w:spacing w:line="560" w:lineRule="exact"/>
        <w:ind w:firstLine="482"/>
        <w:rPr>
          <w:rFonts w:ascii="仿宋" w:hAnsi="仿宋" w:eastAsia="仿宋" w:cs="Helvetica"/>
          <w:color w:val="333333"/>
          <w:kern w:val="0"/>
          <w:sz w:val="32"/>
        </w:rPr>
      </w:pPr>
      <w:r>
        <w:rPr>
          <w:rFonts w:hint="eastAsia" w:ascii="仿宋" w:hAnsi="仿宋" w:eastAsia="仿宋" w:cs="Helvetica"/>
          <w:color w:val="333333"/>
          <w:kern w:val="0"/>
          <w:sz w:val="32"/>
        </w:rPr>
        <w:t xml:space="preserve"> 2.做好党外代表人士的工作。贯彻执行共产党领导下的多党合作和政治协商制度以及对党外代表人士的方针、政策。落实县委关于党外代表人士参政议政和民主监督的工作,为党外人士进行政治协商做好组织联系工作。受县委委托,向党外代表人士及时通报有关情况,同时反映他们的意见和建议,积极发挥桥梁和纽带作用。</w:t>
      </w:r>
    </w:p>
    <w:p>
      <w:pPr>
        <w:widowControl/>
        <w:spacing w:line="560" w:lineRule="exact"/>
        <w:ind w:firstLine="482"/>
        <w:rPr>
          <w:rFonts w:ascii="仿宋" w:hAnsi="仿宋" w:eastAsia="仿宋" w:cs="Helvetica"/>
          <w:color w:val="333333"/>
          <w:kern w:val="0"/>
          <w:sz w:val="32"/>
        </w:rPr>
      </w:pPr>
      <w:r>
        <w:rPr>
          <w:rFonts w:hint="eastAsia" w:ascii="仿宋" w:hAnsi="仿宋" w:eastAsia="仿宋" w:cs="Helvetica"/>
          <w:color w:val="333333"/>
          <w:kern w:val="0"/>
          <w:sz w:val="32"/>
        </w:rPr>
        <w:t xml:space="preserve"> 3.贯彻落实党的民族、宗教政策,参与协调检查民族、宗教工作的落实情况,提出处理民族、宗教问题的意见和建议;负责联系民族、宗教界代表人士;搞好宗教界上层人士工作。</w:t>
      </w:r>
    </w:p>
    <w:p>
      <w:pPr>
        <w:widowControl/>
        <w:spacing w:line="560" w:lineRule="exact"/>
        <w:ind w:firstLine="482"/>
        <w:rPr>
          <w:rFonts w:ascii="仿宋" w:hAnsi="仿宋" w:eastAsia="仿宋" w:cs="Helvetica"/>
          <w:color w:val="333333"/>
          <w:kern w:val="0"/>
          <w:sz w:val="32"/>
        </w:rPr>
      </w:pPr>
      <w:r>
        <w:rPr>
          <w:rFonts w:hint="eastAsia" w:ascii="仿宋" w:hAnsi="仿宋" w:eastAsia="仿宋" w:cs="Helvetica"/>
          <w:color w:val="333333"/>
          <w:kern w:val="0"/>
          <w:sz w:val="32"/>
        </w:rPr>
        <w:t xml:space="preserve"> 4.开展以反分裂、维护祖国统一和民族团结为重点的海(境)外统战工作;开展国外藏胞工作,做好调查研究和人物联络工作争取国外藏胞心向祖国;协调有关部门开展对达赖集团的斗争。</w:t>
      </w:r>
    </w:p>
    <w:p>
      <w:pPr>
        <w:widowControl/>
        <w:spacing w:line="560" w:lineRule="exact"/>
        <w:ind w:firstLine="482"/>
        <w:rPr>
          <w:rFonts w:ascii="仿宋" w:hAnsi="仿宋" w:eastAsia="仿宋" w:cs="Helvetica"/>
          <w:color w:val="333333"/>
          <w:kern w:val="0"/>
          <w:sz w:val="32"/>
        </w:rPr>
      </w:pPr>
      <w:r>
        <w:rPr>
          <w:rFonts w:hint="eastAsia" w:ascii="仿宋" w:hAnsi="仿宋" w:eastAsia="仿宋" w:cs="Helvetica"/>
          <w:color w:val="333333"/>
          <w:kern w:val="0"/>
          <w:sz w:val="32"/>
        </w:rPr>
        <w:t xml:space="preserve"> 5.负责党外人士的实职安排工作,会同有关部门做好培养、考察、推荐、安排党外人士担任人大、政府和司法机关领导职务的工作;做好党外优秀后备干部和新的代表人物队伍建设工作。</w:t>
      </w:r>
    </w:p>
    <w:p>
      <w:pPr>
        <w:widowControl/>
        <w:spacing w:line="560" w:lineRule="exact"/>
        <w:ind w:firstLine="482"/>
        <w:rPr>
          <w:rFonts w:ascii="仿宋" w:hAnsi="仿宋" w:eastAsia="仿宋" w:cs="Helvetica"/>
          <w:color w:val="333333"/>
          <w:kern w:val="0"/>
          <w:sz w:val="32"/>
        </w:rPr>
      </w:pPr>
      <w:r>
        <w:rPr>
          <w:rFonts w:hint="eastAsia" w:ascii="仿宋" w:hAnsi="仿宋" w:eastAsia="仿宋" w:cs="Helvetica"/>
          <w:color w:val="333333"/>
          <w:kern w:val="0"/>
          <w:sz w:val="32"/>
        </w:rPr>
        <w:t xml:space="preserve"> 6.负责我县非公有制经济界人士的管理。调查研究并反映非公有制经济界人士的情况,协调关系,提出政策建议;团结、帮助、引导、教育非公有制经济界人士,积极开展思想政治工作;协调有关部门推动非公有制经济的发展。</w:t>
      </w:r>
    </w:p>
    <w:p>
      <w:pPr>
        <w:widowControl/>
        <w:spacing w:line="560" w:lineRule="exact"/>
        <w:ind w:firstLine="482"/>
        <w:rPr>
          <w:rFonts w:ascii="仿宋" w:hAnsi="仿宋" w:eastAsia="仿宋" w:cs="Helvetica"/>
          <w:color w:val="333333"/>
          <w:kern w:val="0"/>
          <w:sz w:val="32"/>
        </w:rPr>
      </w:pPr>
      <w:r>
        <w:rPr>
          <w:rFonts w:hint="eastAsia" w:ascii="仿宋" w:hAnsi="仿宋" w:eastAsia="仿宋" w:cs="Helvetica"/>
          <w:color w:val="333333"/>
          <w:kern w:val="0"/>
          <w:sz w:val="32"/>
        </w:rPr>
        <w:t xml:space="preserve"> 7.调查研究党外知识分子的情况,反映意见,协调关系,提出政策建议;联系培养党外知识分子的代表人物。</w:t>
      </w:r>
    </w:p>
    <w:p>
      <w:pPr>
        <w:widowControl/>
        <w:spacing w:line="560" w:lineRule="exact"/>
        <w:ind w:firstLine="482"/>
        <w:rPr>
          <w:rFonts w:ascii="仿宋" w:hAnsi="仿宋" w:eastAsia="仿宋" w:cs="Helvetica"/>
          <w:color w:val="333333"/>
          <w:kern w:val="0"/>
          <w:sz w:val="32"/>
        </w:rPr>
      </w:pPr>
      <w:r>
        <w:rPr>
          <w:rFonts w:hint="eastAsia" w:ascii="仿宋" w:hAnsi="仿宋" w:eastAsia="仿宋" w:cs="Helvetica"/>
          <w:color w:val="333333"/>
          <w:kern w:val="0"/>
          <w:sz w:val="32"/>
        </w:rPr>
        <w:t xml:space="preserve"> 8.负责指导我县文化、教育、卫生、农牧和各人民团体等部门以及各乡(镇)的统一战线工作,管理林周县藏胞接待工作。</w:t>
      </w:r>
    </w:p>
    <w:p>
      <w:pPr>
        <w:widowControl/>
        <w:spacing w:line="560" w:lineRule="exact"/>
        <w:ind w:firstLine="482"/>
        <w:rPr>
          <w:rFonts w:ascii="仿宋" w:hAnsi="仿宋" w:eastAsia="仿宋" w:cs="Helvetica"/>
          <w:b/>
          <w:color w:val="333333"/>
          <w:kern w:val="0"/>
          <w:sz w:val="32"/>
        </w:rPr>
      </w:pPr>
      <w:r>
        <w:rPr>
          <w:rFonts w:hint="eastAsia" w:ascii="仿宋" w:hAnsi="仿宋" w:eastAsia="仿宋" w:cs="Helvetica"/>
          <w:b/>
          <w:color w:val="333333"/>
          <w:kern w:val="0"/>
          <w:sz w:val="32"/>
        </w:rPr>
        <w:t xml:space="preserve"> 林周县民族宗教事务局主要履行下列职责：</w:t>
      </w:r>
    </w:p>
    <w:p>
      <w:pPr>
        <w:widowControl/>
        <w:spacing w:line="560" w:lineRule="exact"/>
        <w:ind w:firstLine="482"/>
        <w:rPr>
          <w:rFonts w:ascii="仿宋" w:hAnsi="仿宋" w:eastAsia="仿宋" w:cs="Helvetica"/>
          <w:color w:val="333333"/>
          <w:kern w:val="0"/>
          <w:sz w:val="32"/>
        </w:rPr>
      </w:pPr>
      <w:r>
        <w:rPr>
          <w:rFonts w:hint="eastAsia" w:ascii="仿宋" w:hAnsi="仿宋" w:eastAsia="仿宋" w:cs="Helvetica"/>
          <w:color w:val="333333"/>
          <w:kern w:val="0"/>
          <w:sz w:val="32"/>
        </w:rPr>
        <w:t xml:space="preserve"> 1.贯彻执行国家、自治区和拉萨市关于民族宗教工作的方针政策和法律法规。</w:t>
      </w:r>
    </w:p>
    <w:p>
      <w:pPr>
        <w:widowControl/>
        <w:spacing w:line="560" w:lineRule="exact"/>
        <w:ind w:firstLine="482"/>
        <w:rPr>
          <w:rFonts w:ascii="仿宋" w:hAnsi="仿宋" w:eastAsia="仿宋" w:cs="Helvetica"/>
          <w:color w:val="333333"/>
          <w:kern w:val="0"/>
          <w:sz w:val="32"/>
        </w:rPr>
      </w:pPr>
      <w:r>
        <w:rPr>
          <w:rFonts w:hint="eastAsia" w:ascii="仿宋" w:hAnsi="仿宋" w:eastAsia="仿宋" w:cs="Helvetica"/>
          <w:color w:val="333333"/>
          <w:kern w:val="0"/>
          <w:sz w:val="32"/>
        </w:rPr>
        <w:t xml:space="preserve"> 2.拟定并组织实施少数民族事业、“兴边富民行动”等专项规划。参与拟订经济、文化、教育、科技、卫生、体育等事业发展的方针、政策和规划,研究分析全县少数民族经济发展、社会事业方面的问题并提出政策建议,并协调或配合有关部门处理相关事宜。参与协调科技发展、对口支援和经济技术合作等相关工作。保障少数民族的合法权益。</w:t>
      </w:r>
    </w:p>
    <w:p>
      <w:pPr>
        <w:widowControl/>
        <w:spacing w:line="560" w:lineRule="exact"/>
        <w:ind w:firstLine="482"/>
        <w:rPr>
          <w:rFonts w:ascii="仿宋" w:hAnsi="仿宋" w:eastAsia="仿宋" w:cs="Helvetica"/>
          <w:color w:val="333333"/>
          <w:kern w:val="0"/>
          <w:sz w:val="32"/>
        </w:rPr>
      </w:pPr>
      <w:r>
        <w:rPr>
          <w:rFonts w:hint="eastAsia" w:ascii="仿宋" w:hAnsi="仿宋" w:eastAsia="仿宋" w:cs="Helvetica"/>
          <w:color w:val="333333"/>
          <w:kern w:val="0"/>
          <w:sz w:val="32"/>
        </w:rPr>
        <w:t xml:space="preserve"> 3.协调推动有关部门履行民族工作相关职责,促进民族政策在全县经济发展和社会事业有关领域的实施、衔接,对政府系统民族工作进行业务指导。建立和完善全县少数民族事业发展综合评价监测体系,推进实施民族事务管理信息化建设。</w:t>
      </w:r>
    </w:p>
    <w:p>
      <w:pPr>
        <w:widowControl/>
        <w:spacing w:line="560" w:lineRule="exact"/>
        <w:ind w:firstLine="482"/>
        <w:rPr>
          <w:rFonts w:ascii="仿宋" w:hAnsi="仿宋" w:eastAsia="仿宋" w:cs="Helvetica"/>
          <w:color w:val="333333"/>
          <w:kern w:val="0"/>
          <w:sz w:val="32"/>
        </w:rPr>
      </w:pPr>
      <w:r>
        <w:rPr>
          <w:rFonts w:hint="eastAsia" w:ascii="仿宋" w:hAnsi="仿宋" w:eastAsia="仿宋" w:cs="Helvetica"/>
          <w:color w:val="333333"/>
          <w:kern w:val="0"/>
          <w:sz w:val="32"/>
        </w:rPr>
        <w:t xml:space="preserve"> 4.依法履行宗教事务管理职责,依法保护公民宗教信仰自由和正常的宗教活动,维护宗教界合法权益,促进宗教关系和谐。组织、指导、监督全县宗教管理组织成员、宗教执事人员和经师的培养、教育、管理,依法管理藏传佛教活佛转世的有关工作。</w:t>
      </w:r>
    </w:p>
    <w:p>
      <w:pPr>
        <w:widowControl/>
        <w:spacing w:line="560" w:lineRule="exact"/>
        <w:ind w:firstLine="482"/>
        <w:rPr>
          <w:rFonts w:ascii="仿宋" w:hAnsi="仿宋" w:eastAsia="仿宋" w:cs="Helvetica"/>
          <w:color w:val="333333"/>
          <w:kern w:val="0"/>
          <w:sz w:val="32"/>
        </w:rPr>
      </w:pPr>
      <w:r>
        <w:rPr>
          <w:rFonts w:hint="eastAsia" w:ascii="仿宋" w:hAnsi="仿宋" w:eastAsia="仿宋" w:cs="Helvetica"/>
          <w:color w:val="333333"/>
          <w:kern w:val="0"/>
          <w:sz w:val="32"/>
        </w:rPr>
        <w:t xml:space="preserve"> 5.研究宗教理论和国内外宗教现状,负责全县宗教动态和信息的汇总、分析,提出处理宗教领域问题的政策建议。</w:t>
      </w:r>
    </w:p>
    <w:p>
      <w:pPr>
        <w:widowControl/>
        <w:spacing w:line="560" w:lineRule="exact"/>
        <w:ind w:firstLine="482"/>
        <w:rPr>
          <w:rFonts w:ascii="仿宋" w:hAnsi="仿宋" w:eastAsia="仿宋" w:cs="Helvetica"/>
          <w:color w:val="333333"/>
          <w:kern w:val="0"/>
          <w:sz w:val="32"/>
        </w:rPr>
      </w:pPr>
      <w:r>
        <w:rPr>
          <w:rFonts w:hint="eastAsia" w:ascii="仿宋" w:hAnsi="仿宋" w:eastAsia="仿宋" w:cs="Helvetica"/>
          <w:color w:val="333333"/>
          <w:kern w:val="0"/>
          <w:sz w:val="32"/>
        </w:rPr>
        <w:t xml:space="preserve"> 6.指导、监督全县宗教团体依法依章组织开展活动,支持宗教团体加强自身建设,推动宗教团体在宗教界开展爱国主义、社会主义教育和法制宣传教育,组织开展维护祖国统一和民族团结的自我教育活动。办理宗教团体需由政府解决或协调的有关事务。</w:t>
      </w:r>
    </w:p>
    <w:p>
      <w:pPr>
        <w:widowControl/>
        <w:spacing w:line="560" w:lineRule="exact"/>
        <w:ind w:firstLine="482"/>
        <w:rPr>
          <w:rFonts w:ascii="仿宋" w:hAnsi="仿宋" w:eastAsia="仿宋" w:cs="Helvetica"/>
          <w:color w:val="333333"/>
          <w:kern w:val="0"/>
          <w:sz w:val="32"/>
        </w:rPr>
      </w:pPr>
      <w:r>
        <w:rPr>
          <w:rFonts w:hint="eastAsia" w:ascii="仿宋" w:hAnsi="仿宋" w:eastAsia="仿宋" w:cs="Helvetica"/>
          <w:color w:val="333333"/>
          <w:kern w:val="0"/>
          <w:sz w:val="32"/>
        </w:rPr>
        <w:t xml:space="preserve"> 7.研究新时期全县藏传佛教现状,对藏传佛教重大宗教活动提出审核、整治建议,整理藏传佛教教规教律.协调处理全县民族宗教关系的重大事项,参与协调社会稳定工作,促进各民族共同团结奋斗,共同繁荣发展,维护祖国统一。</w:t>
      </w:r>
    </w:p>
    <w:p>
      <w:pPr>
        <w:widowControl/>
        <w:spacing w:line="560" w:lineRule="exact"/>
        <w:ind w:firstLine="482"/>
        <w:rPr>
          <w:rFonts w:ascii="仿宋" w:hAnsi="仿宋" w:eastAsia="仿宋" w:cs="Helvetica"/>
          <w:color w:val="333333"/>
          <w:kern w:val="0"/>
          <w:sz w:val="32"/>
        </w:rPr>
      </w:pPr>
      <w:r>
        <w:rPr>
          <w:rFonts w:hint="eastAsia" w:ascii="仿宋" w:hAnsi="仿宋" w:eastAsia="仿宋" w:cs="Helvetica"/>
          <w:color w:val="333333"/>
          <w:kern w:val="0"/>
          <w:sz w:val="32"/>
        </w:rPr>
        <w:t xml:space="preserve"> 8.指导推进“以寺养寺”工作,管理社会流动从事宗教活动人员、宗教用品,拟订相应的管理规定并监督实施。负责全县宗教界人员(含伊斯兰教朝觐人员)的出入境有关审核报批工作。</w:t>
      </w:r>
    </w:p>
    <w:p>
      <w:pPr>
        <w:widowControl/>
        <w:spacing w:line="560" w:lineRule="exact"/>
        <w:ind w:firstLine="482"/>
        <w:rPr>
          <w:rFonts w:ascii="仿宋" w:hAnsi="仿宋" w:eastAsia="仿宋" w:cs="Helvetica"/>
          <w:color w:val="333333"/>
          <w:kern w:val="0"/>
          <w:sz w:val="32"/>
        </w:rPr>
      </w:pPr>
      <w:r>
        <w:rPr>
          <w:rFonts w:hint="eastAsia" w:ascii="仿宋" w:hAnsi="仿宋" w:eastAsia="仿宋" w:cs="Helvetica"/>
          <w:color w:val="333333"/>
          <w:kern w:val="0"/>
          <w:sz w:val="32"/>
        </w:rPr>
        <w:t xml:space="preserve"> 9.配合专门机关揭露、打击达赖集团等境内外敌对势力利用民族、宗教危害国家安全及社会稳定的破坏活动,防范利用宗教进行非法、违法活动,抵御境外利用法规和民族基本知识的宣传教育工作。</w:t>
      </w:r>
    </w:p>
    <w:p>
      <w:pPr>
        <w:widowControl/>
        <w:spacing w:line="560" w:lineRule="exact"/>
        <w:ind w:firstLine="482"/>
        <w:rPr>
          <w:rFonts w:ascii="仿宋" w:hAnsi="仿宋" w:eastAsia="仿宋" w:cs="Helvetica"/>
          <w:color w:val="333333"/>
          <w:kern w:val="0"/>
          <w:sz w:val="32"/>
        </w:rPr>
      </w:pPr>
      <w:r>
        <w:rPr>
          <w:rFonts w:hint="eastAsia" w:ascii="仿宋" w:hAnsi="仿宋" w:eastAsia="仿宋" w:cs="Helvetica"/>
          <w:color w:val="333333"/>
          <w:kern w:val="0"/>
          <w:sz w:val="32"/>
        </w:rPr>
        <w:t xml:space="preserve"> 10.负责民族政策、民族法律法规和民族基本知识的宣传教育工作。</w:t>
      </w:r>
    </w:p>
    <w:p>
      <w:pPr>
        <w:widowControl/>
        <w:spacing w:line="560" w:lineRule="exact"/>
        <w:ind w:firstLine="482"/>
        <w:rPr>
          <w:rFonts w:ascii="仿宋" w:hAnsi="仿宋" w:eastAsia="仿宋" w:cs="Helvetica"/>
          <w:color w:val="333333"/>
          <w:kern w:val="0"/>
          <w:sz w:val="32"/>
        </w:rPr>
      </w:pPr>
      <w:r>
        <w:rPr>
          <w:rFonts w:hint="eastAsia" w:ascii="仿宋" w:hAnsi="仿宋" w:eastAsia="仿宋" w:cs="Helvetica"/>
          <w:color w:val="333333"/>
          <w:kern w:val="0"/>
          <w:sz w:val="32"/>
        </w:rPr>
        <w:t xml:space="preserve"> 11.协助林周县文化广播电影电视局做好寺庙文物保护工作。</w:t>
      </w:r>
    </w:p>
    <w:p>
      <w:pPr>
        <w:widowControl/>
        <w:spacing w:line="560" w:lineRule="exact"/>
        <w:ind w:firstLine="482"/>
        <w:rPr>
          <w:rFonts w:ascii="仿宋" w:hAnsi="仿宋" w:eastAsia="仿宋" w:cs="Helvetica"/>
          <w:color w:val="333333"/>
          <w:kern w:val="0"/>
          <w:sz w:val="32"/>
        </w:rPr>
      </w:pPr>
      <w:r>
        <w:rPr>
          <w:rFonts w:hint="eastAsia" w:ascii="仿宋" w:hAnsi="仿宋" w:eastAsia="仿宋" w:cs="Helvetica"/>
          <w:color w:val="333333"/>
          <w:kern w:val="0"/>
          <w:sz w:val="32"/>
        </w:rPr>
        <w:t xml:space="preserve"> 12.承办林周县人民政府交办的其他事项。</w:t>
      </w:r>
    </w:p>
    <w:p>
      <w:pPr>
        <w:ind w:firstLine="643" w:firstLineChars="200"/>
        <w:rPr>
          <w:rFonts w:ascii="仿宋" w:hAnsi="仿宋" w:eastAsia="仿宋" w:cs="Helvetica"/>
          <w:b/>
          <w:color w:val="333333"/>
          <w:kern w:val="0"/>
          <w:sz w:val="32"/>
        </w:rPr>
      </w:pPr>
      <w:r>
        <w:rPr>
          <w:rFonts w:hint="eastAsia" w:ascii="仿宋" w:hAnsi="仿宋" w:eastAsia="仿宋" w:cs="Helvetica"/>
          <w:b/>
          <w:color w:val="333333"/>
          <w:kern w:val="0"/>
          <w:sz w:val="32"/>
        </w:rPr>
        <w:t xml:space="preserve">林周县宗教工作领导小组办公室主要履行下列职责： </w:t>
      </w:r>
    </w:p>
    <w:p>
      <w:pPr>
        <w:ind w:firstLine="640" w:firstLineChars="200"/>
        <w:rPr>
          <w:rFonts w:ascii="仿宋" w:hAnsi="仿宋" w:eastAsia="仿宋"/>
          <w:sz w:val="32"/>
          <w:szCs w:val="32"/>
        </w:rPr>
      </w:pPr>
      <w:r>
        <w:rPr>
          <w:rFonts w:hint="eastAsia" w:ascii="仿宋" w:hAnsi="仿宋" w:eastAsia="仿宋"/>
          <w:sz w:val="32"/>
          <w:szCs w:val="32"/>
        </w:rPr>
        <w:t>1.贯彻执行党的宗教工作的基本方针、法律法规和市、县党委、政府的决策部署，会同有关部门提出工作意见建议；</w:t>
      </w:r>
    </w:p>
    <w:p>
      <w:pPr>
        <w:ind w:firstLine="640" w:firstLineChars="200"/>
        <w:rPr>
          <w:rFonts w:ascii="仿宋" w:hAnsi="仿宋" w:eastAsia="仿宋"/>
          <w:sz w:val="32"/>
          <w:szCs w:val="32"/>
        </w:rPr>
      </w:pPr>
      <w:r>
        <w:rPr>
          <w:rFonts w:hint="eastAsia" w:ascii="仿宋" w:hAnsi="仿宋" w:eastAsia="仿宋"/>
          <w:sz w:val="32"/>
          <w:szCs w:val="32"/>
        </w:rPr>
        <w:t>2.指导林周县寺庙管委会（特派员）工作，协调宗教工作领导小组成员单位；</w:t>
      </w:r>
    </w:p>
    <w:p>
      <w:pPr>
        <w:ind w:firstLine="640" w:firstLineChars="200"/>
        <w:rPr>
          <w:rFonts w:ascii="仿宋" w:hAnsi="仿宋" w:eastAsia="仿宋"/>
          <w:sz w:val="32"/>
          <w:szCs w:val="32"/>
        </w:rPr>
      </w:pPr>
      <w:r>
        <w:rPr>
          <w:rFonts w:hint="eastAsia" w:ascii="仿宋" w:hAnsi="仿宋" w:eastAsia="仿宋"/>
          <w:sz w:val="32"/>
          <w:szCs w:val="32"/>
        </w:rPr>
        <w:t>3.指导寺庙法制宣传和爱国主义教育，加强宗教活动场所和宗教教职人员、宗教事务和宗教活动管理工作；</w:t>
      </w:r>
    </w:p>
    <w:p>
      <w:pPr>
        <w:ind w:firstLine="640" w:firstLineChars="200"/>
        <w:rPr>
          <w:rFonts w:ascii="仿宋" w:hAnsi="仿宋" w:eastAsia="仿宋"/>
          <w:sz w:val="32"/>
          <w:szCs w:val="32"/>
        </w:rPr>
      </w:pPr>
      <w:r>
        <w:rPr>
          <w:rFonts w:hint="eastAsia" w:ascii="仿宋" w:hAnsi="仿宋" w:eastAsia="仿宋"/>
          <w:sz w:val="32"/>
          <w:szCs w:val="32"/>
        </w:rPr>
        <w:t>4.协调解决林周县涉及宗教方面的重要事务和宗教领域的重大问题；</w:t>
      </w:r>
    </w:p>
    <w:p>
      <w:pPr>
        <w:ind w:firstLine="640" w:firstLineChars="200"/>
        <w:rPr>
          <w:rFonts w:ascii="仿宋" w:hAnsi="仿宋" w:eastAsia="仿宋"/>
          <w:sz w:val="32"/>
          <w:szCs w:val="32"/>
        </w:rPr>
      </w:pPr>
      <w:r>
        <w:rPr>
          <w:rFonts w:hint="eastAsia" w:ascii="仿宋" w:hAnsi="仿宋" w:eastAsia="仿宋"/>
          <w:sz w:val="32"/>
          <w:szCs w:val="32"/>
        </w:rPr>
        <w:t>5.负责林周县宗教工作领导小组日常工作，会同有关部门共同做好宗教领域维稳工作；</w:t>
      </w:r>
    </w:p>
    <w:p>
      <w:pPr>
        <w:ind w:firstLine="640" w:firstLineChars="200"/>
        <w:rPr>
          <w:rFonts w:ascii="仿宋" w:hAnsi="仿宋" w:eastAsia="仿宋"/>
          <w:sz w:val="32"/>
          <w:szCs w:val="32"/>
        </w:rPr>
      </w:pPr>
      <w:r>
        <w:rPr>
          <w:rFonts w:hint="eastAsia" w:ascii="仿宋" w:hAnsi="仿宋" w:eastAsia="仿宋"/>
          <w:sz w:val="32"/>
          <w:szCs w:val="32"/>
        </w:rPr>
        <w:t>6.承担县委、县政府交办的其他工作；</w:t>
      </w:r>
    </w:p>
    <w:p>
      <w:pPr>
        <w:widowControl/>
        <w:spacing w:line="560" w:lineRule="exact"/>
        <w:ind w:firstLine="482"/>
        <w:jc w:val="left"/>
        <w:rPr>
          <w:rFonts w:ascii="仿宋" w:hAnsi="仿宋" w:eastAsia="仿宋" w:cs="Helvetica"/>
          <w:color w:val="333333"/>
          <w:kern w:val="0"/>
          <w:sz w:val="32"/>
        </w:rPr>
      </w:pPr>
      <w:r>
        <w:rPr>
          <w:rFonts w:hint="eastAsia" w:ascii="仿宋" w:hAnsi="仿宋" w:eastAsia="仿宋" w:cs="Helvetica"/>
          <w:color w:val="333333"/>
          <w:kern w:val="0"/>
          <w:sz w:val="32"/>
        </w:rPr>
        <w:t>（二）机构设置</w:t>
      </w:r>
    </w:p>
    <w:p>
      <w:pPr>
        <w:widowControl/>
        <w:spacing w:line="495" w:lineRule="atLeast"/>
        <w:ind w:firstLine="627"/>
        <w:rPr>
          <w:rFonts w:ascii="仿宋" w:hAnsi="仿宋" w:eastAsia="仿宋" w:cs="Helvetica"/>
          <w:color w:val="333333"/>
          <w:kern w:val="0"/>
          <w:sz w:val="32"/>
          <w:szCs w:val="32"/>
        </w:rPr>
      </w:pPr>
      <w:r>
        <w:rPr>
          <w:rFonts w:hint="eastAsia" w:ascii="仿宋" w:hAnsi="仿宋" w:eastAsia="仿宋" w:cs="Helvetica"/>
          <w:color w:val="333333"/>
          <w:kern w:val="0"/>
          <w:sz w:val="32"/>
          <w:szCs w:val="32"/>
        </w:rPr>
        <w:t>林周县委统战部、民族宗教事务局、工商业联合会、宗教工作领导小组办公室合署办公，均为一级部门。</w:t>
      </w:r>
    </w:p>
    <w:p>
      <w:pPr>
        <w:widowControl/>
        <w:spacing w:line="495" w:lineRule="atLeast"/>
        <w:jc w:val="center"/>
        <w:rPr>
          <w:rFonts w:hint="eastAsia" w:ascii="黑体" w:hAnsi="黑体" w:eastAsia="黑体" w:cs="Helvetica"/>
          <w:color w:val="333333"/>
          <w:kern w:val="0"/>
          <w:sz w:val="44"/>
        </w:rPr>
      </w:pPr>
    </w:p>
    <w:p>
      <w:pPr>
        <w:widowControl/>
        <w:spacing w:line="495" w:lineRule="atLeast"/>
        <w:jc w:val="center"/>
        <w:rPr>
          <w:rFonts w:hint="eastAsia" w:ascii="黑体" w:hAnsi="黑体" w:eastAsia="黑体" w:cs="Helvetica"/>
          <w:color w:val="333333"/>
          <w:kern w:val="0"/>
          <w:sz w:val="44"/>
        </w:rPr>
      </w:pPr>
    </w:p>
    <w:p>
      <w:pPr>
        <w:widowControl/>
        <w:spacing w:line="495" w:lineRule="atLeast"/>
        <w:jc w:val="center"/>
        <w:rPr>
          <w:rFonts w:hint="eastAsia" w:ascii="黑体" w:hAnsi="黑体" w:eastAsia="黑体" w:cs="Helvetica"/>
          <w:color w:val="333333"/>
          <w:kern w:val="0"/>
          <w:sz w:val="44"/>
        </w:rPr>
      </w:pPr>
    </w:p>
    <w:p>
      <w:pPr>
        <w:widowControl/>
        <w:spacing w:line="495" w:lineRule="atLeast"/>
        <w:jc w:val="center"/>
        <w:rPr>
          <w:rFonts w:hint="eastAsia" w:ascii="黑体" w:hAnsi="黑体" w:eastAsia="黑体" w:cs="Helvetica"/>
          <w:color w:val="333333"/>
          <w:kern w:val="0"/>
          <w:sz w:val="44"/>
        </w:rPr>
      </w:pPr>
    </w:p>
    <w:p>
      <w:pPr>
        <w:widowControl/>
        <w:spacing w:line="495" w:lineRule="atLeast"/>
        <w:jc w:val="center"/>
        <w:rPr>
          <w:rFonts w:hint="eastAsia" w:ascii="黑体" w:hAnsi="黑体" w:eastAsia="黑体" w:cs="Helvetica"/>
          <w:color w:val="333333"/>
          <w:kern w:val="0"/>
          <w:sz w:val="44"/>
        </w:rPr>
      </w:pPr>
    </w:p>
    <w:p>
      <w:pPr>
        <w:widowControl/>
        <w:spacing w:line="495" w:lineRule="atLeast"/>
        <w:jc w:val="center"/>
        <w:rPr>
          <w:rFonts w:hint="eastAsia" w:ascii="黑体" w:hAnsi="黑体" w:eastAsia="黑体" w:cs="Helvetica"/>
          <w:color w:val="333333"/>
          <w:kern w:val="0"/>
          <w:sz w:val="44"/>
        </w:rPr>
      </w:pPr>
    </w:p>
    <w:p>
      <w:pPr>
        <w:widowControl/>
        <w:spacing w:line="495" w:lineRule="atLeast"/>
        <w:jc w:val="center"/>
        <w:rPr>
          <w:rFonts w:hint="eastAsia" w:ascii="黑体" w:hAnsi="黑体" w:eastAsia="黑体" w:cs="Helvetica"/>
          <w:color w:val="333333"/>
          <w:kern w:val="0"/>
          <w:sz w:val="44"/>
        </w:rPr>
      </w:pPr>
    </w:p>
    <w:p>
      <w:pPr>
        <w:widowControl/>
        <w:spacing w:line="495" w:lineRule="atLeast"/>
        <w:jc w:val="center"/>
        <w:rPr>
          <w:rFonts w:hint="eastAsia" w:ascii="黑体" w:hAnsi="黑体" w:eastAsia="黑体" w:cs="Helvetica"/>
          <w:color w:val="333333"/>
          <w:kern w:val="0"/>
          <w:sz w:val="44"/>
        </w:rPr>
      </w:pPr>
    </w:p>
    <w:p>
      <w:pPr>
        <w:widowControl/>
        <w:spacing w:line="495" w:lineRule="atLeast"/>
        <w:jc w:val="center"/>
        <w:rPr>
          <w:rFonts w:hint="eastAsia" w:ascii="黑体" w:hAnsi="黑体" w:eastAsia="黑体" w:cs="Helvetica"/>
          <w:color w:val="333333"/>
          <w:kern w:val="0"/>
          <w:sz w:val="44"/>
        </w:rPr>
      </w:pPr>
    </w:p>
    <w:p>
      <w:pPr>
        <w:widowControl/>
        <w:spacing w:line="495" w:lineRule="atLeast"/>
        <w:jc w:val="center"/>
        <w:rPr>
          <w:rFonts w:hint="eastAsia" w:ascii="黑体" w:hAnsi="黑体" w:eastAsia="黑体" w:cs="Helvetica"/>
          <w:color w:val="333333"/>
          <w:kern w:val="0"/>
          <w:sz w:val="44"/>
        </w:rPr>
      </w:pPr>
    </w:p>
    <w:p>
      <w:pPr>
        <w:widowControl/>
        <w:spacing w:line="495" w:lineRule="atLeast"/>
        <w:jc w:val="center"/>
        <w:rPr>
          <w:rFonts w:hint="eastAsia" w:ascii="黑体" w:hAnsi="黑体" w:eastAsia="黑体" w:cs="Helvetica"/>
          <w:color w:val="333333"/>
          <w:kern w:val="0"/>
          <w:sz w:val="44"/>
        </w:rPr>
      </w:pPr>
    </w:p>
    <w:p>
      <w:pPr>
        <w:widowControl/>
        <w:spacing w:line="495" w:lineRule="atLeast"/>
        <w:jc w:val="center"/>
        <w:rPr>
          <w:rFonts w:hint="eastAsia" w:ascii="黑体" w:hAnsi="黑体" w:eastAsia="黑体" w:cs="Helvetica"/>
          <w:color w:val="333333"/>
          <w:kern w:val="0"/>
          <w:sz w:val="44"/>
        </w:rPr>
      </w:pPr>
    </w:p>
    <w:p>
      <w:pPr>
        <w:widowControl/>
        <w:spacing w:line="495" w:lineRule="atLeast"/>
        <w:jc w:val="center"/>
        <w:rPr>
          <w:rFonts w:hint="eastAsia" w:ascii="黑体" w:hAnsi="黑体" w:eastAsia="黑体" w:cs="Helvetica"/>
          <w:color w:val="333333"/>
          <w:kern w:val="0"/>
          <w:sz w:val="44"/>
        </w:rPr>
      </w:pPr>
    </w:p>
    <w:p>
      <w:pPr>
        <w:widowControl/>
        <w:spacing w:line="495" w:lineRule="atLeast"/>
        <w:jc w:val="center"/>
        <w:rPr>
          <w:rFonts w:hint="eastAsia" w:ascii="黑体" w:hAnsi="黑体" w:eastAsia="黑体" w:cs="Helvetica"/>
          <w:color w:val="333333"/>
          <w:kern w:val="0"/>
          <w:sz w:val="44"/>
        </w:rPr>
      </w:pPr>
    </w:p>
    <w:p>
      <w:pPr>
        <w:widowControl/>
        <w:spacing w:line="495" w:lineRule="atLeast"/>
        <w:jc w:val="center"/>
        <w:rPr>
          <w:rFonts w:hint="eastAsia" w:ascii="黑体" w:hAnsi="黑体" w:eastAsia="黑体" w:cs="Helvetica"/>
          <w:color w:val="333333"/>
          <w:kern w:val="0"/>
          <w:sz w:val="44"/>
        </w:rPr>
      </w:pPr>
    </w:p>
    <w:p>
      <w:pPr>
        <w:widowControl/>
        <w:spacing w:line="495" w:lineRule="atLeast"/>
        <w:jc w:val="center"/>
        <w:rPr>
          <w:rFonts w:hint="eastAsia" w:ascii="黑体" w:hAnsi="黑体" w:eastAsia="黑体" w:cs="Helvetica"/>
          <w:color w:val="333333"/>
          <w:kern w:val="0"/>
          <w:sz w:val="44"/>
        </w:rPr>
      </w:pPr>
    </w:p>
    <w:p>
      <w:pPr>
        <w:widowControl/>
        <w:spacing w:line="495" w:lineRule="atLeast"/>
        <w:jc w:val="center"/>
        <w:rPr>
          <w:rFonts w:hint="eastAsia" w:ascii="黑体" w:hAnsi="黑体" w:eastAsia="黑体" w:cs="Helvetica"/>
          <w:color w:val="333333"/>
          <w:kern w:val="0"/>
          <w:sz w:val="44"/>
        </w:rPr>
      </w:pPr>
    </w:p>
    <w:p>
      <w:pPr>
        <w:widowControl/>
        <w:spacing w:line="495" w:lineRule="atLeast"/>
        <w:jc w:val="center"/>
        <w:rPr>
          <w:rFonts w:hint="eastAsia" w:ascii="黑体" w:hAnsi="黑体" w:eastAsia="黑体" w:cs="Helvetica"/>
          <w:color w:val="333333"/>
          <w:kern w:val="0"/>
          <w:sz w:val="44"/>
        </w:rPr>
      </w:pPr>
    </w:p>
    <w:p>
      <w:pPr>
        <w:widowControl/>
        <w:spacing w:line="495" w:lineRule="atLeast"/>
        <w:jc w:val="center"/>
        <w:rPr>
          <w:rFonts w:hint="eastAsia" w:ascii="黑体" w:hAnsi="黑体" w:eastAsia="黑体" w:cs="Helvetica"/>
          <w:color w:val="333333"/>
          <w:kern w:val="0"/>
          <w:sz w:val="44"/>
        </w:rPr>
      </w:pPr>
    </w:p>
    <w:p>
      <w:pPr>
        <w:widowControl/>
        <w:spacing w:line="495" w:lineRule="atLeast"/>
        <w:jc w:val="center"/>
        <w:rPr>
          <w:rFonts w:hint="eastAsia" w:ascii="黑体" w:hAnsi="黑体" w:eastAsia="黑体" w:cs="Helvetica"/>
          <w:color w:val="333333"/>
          <w:kern w:val="0"/>
          <w:sz w:val="44"/>
        </w:rPr>
      </w:pPr>
    </w:p>
    <w:p>
      <w:pPr>
        <w:widowControl/>
        <w:spacing w:line="495" w:lineRule="atLeast"/>
        <w:jc w:val="center"/>
        <w:rPr>
          <w:rFonts w:hint="eastAsia" w:ascii="黑体" w:hAnsi="黑体" w:eastAsia="黑体" w:cs="Helvetica"/>
          <w:color w:val="333333"/>
          <w:kern w:val="0"/>
          <w:sz w:val="44"/>
        </w:rPr>
      </w:pPr>
    </w:p>
    <w:p>
      <w:pPr>
        <w:widowControl/>
        <w:spacing w:line="495" w:lineRule="atLeast"/>
        <w:jc w:val="center"/>
        <w:rPr>
          <w:rFonts w:hint="eastAsia" w:ascii="黑体" w:hAnsi="黑体" w:eastAsia="黑体" w:cs="Helvetica"/>
          <w:color w:val="333333"/>
          <w:kern w:val="0"/>
          <w:sz w:val="44"/>
        </w:rPr>
      </w:pPr>
    </w:p>
    <w:p>
      <w:pPr>
        <w:widowControl/>
        <w:spacing w:line="495" w:lineRule="atLeast"/>
        <w:jc w:val="center"/>
        <w:rPr>
          <w:rFonts w:ascii="Calibri" w:hAnsi="Calibri" w:eastAsia="微软雅黑" w:cs="Helvetica"/>
          <w:color w:val="333333"/>
          <w:kern w:val="0"/>
          <w:sz w:val="24"/>
          <w:szCs w:val="24"/>
        </w:rPr>
      </w:pPr>
      <w:bookmarkStart w:id="0" w:name="_GoBack"/>
      <w:bookmarkEnd w:id="0"/>
      <w:r>
        <w:rPr>
          <w:rFonts w:hint="eastAsia" w:ascii="黑体" w:hAnsi="黑体" w:eastAsia="黑体" w:cs="Helvetica"/>
          <w:color w:val="333333"/>
          <w:kern w:val="0"/>
          <w:sz w:val="44"/>
        </w:rPr>
        <w:t>第二部分</w:t>
      </w:r>
    </w:p>
    <w:p>
      <w:pPr>
        <w:widowControl/>
        <w:spacing w:line="495" w:lineRule="atLeast"/>
        <w:jc w:val="center"/>
        <w:rPr>
          <w:rFonts w:ascii="Calibri" w:hAnsi="Calibri" w:eastAsia="微软雅黑" w:cs="Helvetica"/>
          <w:color w:val="333333"/>
          <w:kern w:val="0"/>
          <w:sz w:val="24"/>
          <w:szCs w:val="24"/>
        </w:rPr>
      </w:pPr>
      <w:r>
        <w:rPr>
          <w:rFonts w:hint="eastAsia" w:ascii="黑体" w:hAnsi="黑体" w:eastAsia="黑体" w:cs="Helvetica"/>
          <w:color w:val="333333"/>
          <w:kern w:val="0"/>
          <w:sz w:val="44"/>
        </w:rPr>
        <w:t>林周县委统战部</w:t>
      </w:r>
      <w:r>
        <w:rPr>
          <w:rFonts w:ascii="Times New Roman" w:hAnsi="Times New Roman" w:eastAsia="微软雅黑" w:cs="Times New Roman"/>
          <w:color w:val="333333"/>
          <w:kern w:val="0"/>
          <w:sz w:val="44"/>
        </w:rPr>
        <w:t>201</w:t>
      </w:r>
      <w:r>
        <w:rPr>
          <w:rFonts w:hint="eastAsia" w:ascii="Times New Roman" w:hAnsi="Times New Roman" w:eastAsia="微软雅黑" w:cs="Times New Roman"/>
          <w:color w:val="333333"/>
          <w:kern w:val="0"/>
          <w:sz w:val="44"/>
        </w:rPr>
        <w:t>9</w:t>
      </w:r>
      <w:r>
        <w:rPr>
          <w:rFonts w:hint="eastAsia" w:ascii="黑体" w:hAnsi="黑体" w:eastAsia="黑体" w:cs="Helvetica"/>
          <w:color w:val="333333"/>
          <w:kern w:val="0"/>
          <w:sz w:val="44"/>
        </w:rPr>
        <w:t>年度预算明细表</w:t>
      </w:r>
    </w:p>
    <w:p>
      <w:pPr>
        <w:widowControl/>
        <w:spacing w:before="420" w:line="495" w:lineRule="atLeast"/>
        <w:jc w:val="center"/>
        <w:rPr>
          <w:rFonts w:ascii="Times New Roman" w:hAnsi="Times New Roman" w:eastAsia="微软雅黑" w:cs="Times New Roman"/>
          <w:color w:val="333333"/>
          <w:kern w:val="0"/>
          <w:sz w:val="32"/>
          <w:szCs w:val="32"/>
        </w:rPr>
      </w:pPr>
      <w:r>
        <w:rPr>
          <w:rFonts w:hint="eastAsia" w:ascii="仿宋_GB2312" w:eastAsia="仿宋_GB2312"/>
          <w:sz w:val="32"/>
          <w:szCs w:val="32"/>
        </w:rPr>
        <w:t>（</w:t>
      </w:r>
      <w:r>
        <w:fldChar w:fldCharType="begin"/>
      </w:r>
      <w:r>
        <w:instrText xml:space="preserve"> HYPERLINK "http://www.lasa.gov.cn/lasa/szbm2018/2018-02/05/1054723/files/1de7e3a1e9074dc6ac36d1a953687d44.pdf" \t "_blank" </w:instrText>
      </w:r>
      <w:r>
        <w:fldChar w:fldCharType="separate"/>
      </w:r>
      <w:r>
        <w:rPr>
          <w:rFonts w:hint="eastAsia" w:ascii="仿宋_GB2312" w:hAnsi="仿宋" w:eastAsia="仿宋_GB2312" w:cs="Helvetica"/>
          <w:color w:val="333333"/>
          <w:kern w:val="0"/>
          <w:sz w:val="32"/>
          <w:szCs w:val="32"/>
        </w:rPr>
        <w:t>表1—8</w:t>
      </w:r>
      <w:r>
        <w:rPr>
          <w:rFonts w:hint="eastAsia" w:ascii="仿宋_GB2312" w:hAnsi="仿宋" w:eastAsia="仿宋_GB2312" w:cs="Helvetica"/>
          <w:color w:val="333333"/>
          <w:kern w:val="0"/>
          <w:sz w:val="32"/>
          <w:szCs w:val="32"/>
        </w:rPr>
        <w:fldChar w:fldCharType="end"/>
      </w:r>
      <w:r>
        <w:rPr>
          <w:rFonts w:hint="eastAsia" w:ascii="仿宋_GB2312" w:eastAsia="仿宋_GB2312"/>
          <w:sz w:val="32"/>
          <w:szCs w:val="32"/>
        </w:rPr>
        <w:t>）</w:t>
      </w:r>
    </w:p>
    <w:p>
      <w:pPr>
        <w:widowControl/>
        <w:jc w:val="center"/>
        <w:rPr>
          <w:rFonts w:ascii="方正小标宋简体" w:hAnsi="宋体" w:eastAsia="方正小标宋简体" w:cs="宋体"/>
          <w:b/>
          <w:bCs/>
          <w:color w:val="000000"/>
          <w:kern w:val="0"/>
          <w:sz w:val="36"/>
          <w:szCs w:val="36"/>
        </w:rPr>
        <w:sectPr>
          <w:pgSz w:w="11906" w:h="16838"/>
          <w:pgMar w:top="1440" w:right="1800" w:bottom="1440" w:left="1800" w:header="851" w:footer="992" w:gutter="0"/>
          <w:cols w:space="425" w:num="1"/>
          <w:docGrid w:type="lines" w:linePitch="312" w:charSpace="0"/>
        </w:sectPr>
      </w:pPr>
    </w:p>
    <w:p>
      <w:pPr>
        <w:widowControl/>
        <w:spacing w:line="495" w:lineRule="atLeast"/>
        <w:jc w:val="center"/>
        <w:rPr>
          <w:rFonts w:ascii="Calibri" w:hAnsi="Calibri" w:eastAsia="微软雅黑" w:cs="Helvetica"/>
          <w:color w:val="333333"/>
          <w:kern w:val="0"/>
          <w:sz w:val="24"/>
          <w:szCs w:val="24"/>
        </w:rPr>
      </w:pPr>
      <w:r>
        <w:rPr>
          <w:rFonts w:hint="eastAsia" w:ascii="黑体" w:hAnsi="黑体" w:eastAsia="黑体" w:cs="Helvetica"/>
          <w:color w:val="333333"/>
          <w:kern w:val="0"/>
          <w:sz w:val="44"/>
        </w:rPr>
        <w:t>第三部分</w:t>
      </w:r>
    </w:p>
    <w:p>
      <w:pPr>
        <w:widowControl/>
        <w:spacing w:line="495" w:lineRule="atLeast"/>
        <w:jc w:val="center"/>
        <w:rPr>
          <w:rFonts w:ascii="Calibri" w:hAnsi="Calibri" w:eastAsia="微软雅黑" w:cs="Helvetica"/>
          <w:color w:val="333333"/>
          <w:kern w:val="0"/>
          <w:sz w:val="24"/>
          <w:szCs w:val="24"/>
        </w:rPr>
      </w:pPr>
      <w:r>
        <w:rPr>
          <w:rFonts w:hint="eastAsia" w:ascii="黑体" w:hAnsi="黑体" w:eastAsia="黑体" w:cs="Helvetica"/>
          <w:color w:val="333333"/>
          <w:kern w:val="0"/>
          <w:sz w:val="44"/>
        </w:rPr>
        <w:t>林周县委统战部</w:t>
      </w:r>
      <w:r>
        <w:rPr>
          <w:rFonts w:ascii="Times New Roman" w:hAnsi="Times New Roman" w:eastAsia="微软雅黑" w:cs="Times New Roman"/>
          <w:color w:val="333333"/>
          <w:kern w:val="0"/>
          <w:sz w:val="44"/>
        </w:rPr>
        <w:t>201</w:t>
      </w:r>
      <w:r>
        <w:rPr>
          <w:rFonts w:hint="eastAsia" w:ascii="Times New Roman" w:hAnsi="Times New Roman" w:eastAsia="微软雅黑" w:cs="Times New Roman"/>
          <w:color w:val="333333"/>
          <w:kern w:val="0"/>
          <w:sz w:val="44"/>
        </w:rPr>
        <w:t>9</w:t>
      </w:r>
      <w:r>
        <w:rPr>
          <w:rFonts w:hint="eastAsia" w:ascii="黑体" w:hAnsi="黑体" w:eastAsia="黑体" w:cs="Helvetica"/>
          <w:color w:val="333333"/>
          <w:kern w:val="0"/>
          <w:sz w:val="44"/>
        </w:rPr>
        <w:t>年度部门预算数据分析</w:t>
      </w:r>
    </w:p>
    <w:p>
      <w:pPr>
        <w:widowControl/>
        <w:spacing w:line="495" w:lineRule="atLeast"/>
        <w:ind w:firstLine="627"/>
        <w:rPr>
          <w:rFonts w:ascii="Times New Roman" w:hAnsi="Times New Roman" w:eastAsia="微软雅黑" w:cs="Times New Roman"/>
          <w:color w:val="333333"/>
          <w:kern w:val="0"/>
          <w:szCs w:val="21"/>
        </w:rPr>
      </w:pPr>
      <w:r>
        <w:rPr>
          <w:rFonts w:ascii="Times New Roman" w:hAnsi="Times New Roman" w:eastAsia="微软雅黑" w:cs="Times New Roman"/>
          <w:color w:val="333333"/>
          <w:kern w:val="0"/>
          <w:sz w:val="32"/>
          <w:szCs w:val="32"/>
        </w:rPr>
        <w:t> </w:t>
      </w:r>
    </w:p>
    <w:p>
      <w:pPr>
        <w:widowControl/>
        <w:spacing w:line="495" w:lineRule="atLeast"/>
        <w:ind w:firstLine="627"/>
        <w:rPr>
          <w:rFonts w:ascii="Times New Roman" w:hAnsi="Times New Roman" w:eastAsia="微软雅黑" w:cs="Times New Roman"/>
          <w:color w:val="333333"/>
          <w:kern w:val="0"/>
          <w:szCs w:val="21"/>
        </w:rPr>
      </w:pPr>
      <w:r>
        <w:rPr>
          <w:rFonts w:hint="eastAsia" w:ascii="黑体" w:hAnsi="黑体" w:eastAsia="黑体" w:cs="Times New Roman"/>
          <w:color w:val="333333"/>
          <w:kern w:val="0"/>
          <w:sz w:val="32"/>
        </w:rPr>
        <w:t>一、</w:t>
      </w:r>
      <w:r>
        <w:rPr>
          <w:rFonts w:ascii="Times New Roman" w:hAnsi="Times New Roman" w:eastAsia="微软雅黑" w:cs="Times New Roman"/>
          <w:color w:val="333333"/>
          <w:kern w:val="0"/>
          <w:sz w:val="32"/>
        </w:rPr>
        <w:t>201</w:t>
      </w:r>
      <w:r>
        <w:rPr>
          <w:rFonts w:hint="eastAsia" w:ascii="Times New Roman" w:hAnsi="Times New Roman" w:eastAsia="微软雅黑" w:cs="Times New Roman"/>
          <w:color w:val="333333"/>
          <w:kern w:val="0"/>
          <w:sz w:val="32"/>
        </w:rPr>
        <w:t>9</w:t>
      </w:r>
      <w:r>
        <w:rPr>
          <w:rFonts w:hint="eastAsia" w:ascii="黑体" w:hAnsi="黑体" w:eastAsia="黑体" w:cs="Times New Roman"/>
          <w:color w:val="333333"/>
          <w:kern w:val="0"/>
          <w:sz w:val="32"/>
        </w:rPr>
        <w:t>年度一般公共预算收支总体情况说明</w:t>
      </w:r>
    </w:p>
    <w:p>
      <w:pPr>
        <w:widowControl/>
        <w:spacing w:line="495" w:lineRule="atLeast"/>
        <w:ind w:firstLine="627"/>
        <w:rPr>
          <w:rFonts w:ascii="Times New Roman" w:hAnsi="Times New Roman" w:eastAsia="微软雅黑" w:cs="Times New Roman"/>
          <w:color w:val="FF0000"/>
          <w:kern w:val="0"/>
          <w:szCs w:val="21"/>
        </w:rPr>
      </w:pPr>
      <w:r>
        <w:rPr>
          <w:rFonts w:hint="eastAsia" w:ascii="仿宋" w:hAnsi="仿宋" w:eastAsia="仿宋" w:cs="Times New Roman"/>
          <w:color w:val="333333"/>
          <w:kern w:val="0"/>
          <w:sz w:val="32"/>
        </w:rPr>
        <w:t>林周县委统战部</w:t>
      </w:r>
      <w:r>
        <w:rPr>
          <w:rFonts w:ascii="Times New Roman" w:hAnsi="Times New Roman" w:eastAsia="微软雅黑" w:cs="Times New Roman"/>
          <w:color w:val="333333"/>
          <w:kern w:val="0"/>
          <w:sz w:val="32"/>
        </w:rPr>
        <w:t>201</w:t>
      </w:r>
      <w:r>
        <w:rPr>
          <w:rFonts w:hint="eastAsia" w:ascii="Times New Roman" w:hAnsi="Times New Roman" w:eastAsia="微软雅黑" w:cs="Times New Roman"/>
          <w:color w:val="333333"/>
          <w:kern w:val="0"/>
          <w:sz w:val="32"/>
        </w:rPr>
        <w:t>9</w:t>
      </w:r>
      <w:r>
        <w:rPr>
          <w:rFonts w:hint="eastAsia" w:ascii="仿宋" w:hAnsi="仿宋" w:eastAsia="仿宋" w:cs="Times New Roman"/>
          <w:color w:val="333333"/>
          <w:kern w:val="0"/>
          <w:sz w:val="32"/>
        </w:rPr>
        <w:t>年</w:t>
      </w:r>
      <w:r>
        <w:rPr>
          <w:rFonts w:hint="eastAsia" w:ascii="仿宋_GB2312" w:hAnsi="黑体" w:eastAsia="仿宋_GB2312" w:cs="Times New Roman"/>
          <w:color w:val="333333"/>
          <w:kern w:val="0"/>
          <w:sz w:val="32"/>
        </w:rPr>
        <w:t>一般公共预算</w:t>
      </w:r>
      <w:r>
        <w:rPr>
          <w:rFonts w:hint="eastAsia" w:ascii="仿宋" w:hAnsi="仿宋" w:eastAsia="仿宋" w:cs="Times New Roman"/>
          <w:color w:val="333333"/>
          <w:kern w:val="0"/>
          <w:sz w:val="32"/>
        </w:rPr>
        <w:t>收入</w:t>
      </w:r>
      <w:r>
        <w:rPr>
          <w:rFonts w:hint="eastAsia" w:ascii="Times New Roman" w:hAnsi="Times New Roman" w:eastAsia="微软雅黑" w:cs="Times New Roman"/>
          <w:color w:val="333333"/>
          <w:kern w:val="0"/>
          <w:sz w:val="32"/>
        </w:rPr>
        <w:t>1176.57</w:t>
      </w:r>
      <w:r>
        <w:rPr>
          <w:rFonts w:hint="eastAsia" w:ascii="仿宋" w:hAnsi="仿宋" w:eastAsia="仿宋" w:cs="Times New Roman"/>
          <w:color w:val="333333"/>
          <w:kern w:val="0"/>
          <w:sz w:val="32"/>
        </w:rPr>
        <w:t>万元，</w:t>
      </w:r>
      <w:r>
        <w:rPr>
          <w:rFonts w:ascii="Times New Roman" w:hAnsi="Times New Roman" w:eastAsia="微软雅黑" w:cs="Times New Roman"/>
          <w:color w:val="333333"/>
          <w:kern w:val="0"/>
          <w:sz w:val="32"/>
        </w:rPr>
        <w:t>201</w:t>
      </w:r>
      <w:r>
        <w:rPr>
          <w:rFonts w:hint="eastAsia" w:ascii="Times New Roman" w:hAnsi="Times New Roman" w:eastAsia="微软雅黑" w:cs="Times New Roman"/>
          <w:color w:val="333333"/>
          <w:kern w:val="0"/>
          <w:sz w:val="32"/>
        </w:rPr>
        <w:t>9</w:t>
      </w:r>
      <w:r>
        <w:rPr>
          <w:rFonts w:hint="eastAsia" w:ascii="仿宋" w:hAnsi="仿宋" w:eastAsia="仿宋" w:cs="Times New Roman"/>
          <w:color w:val="333333"/>
          <w:kern w:val="0"/>
          <w:sz w:val="32"/>
        </w:rPr>
        <w:t>年支出</w:t>
      </w:r>
      <w:r>
        <w:rPr>
          <w:rFonts w:hint="eastAsia" w:ascii="Times New Roman" w:hAnsi="Times New Roman" w:eastAsia="微软雅黑" w:cs="Times New Roman"/>
          <w:color w:val="333333"/>
          <w:kern w:val="0"/>
          <w:sz w:val="32"/>
        </w:rPr>
        <w:t>1176.57</w:t>
      </w:r>
      <w:r>
        <w:rPr>
          <w:rFonts w:hint="eastAsia" w:ascii="仿宋" w:hAnsi="仿宋" w:eastAsia="仿宋" w:cs="Times New Roman"/>
          <w:color w:val="333333"/>
          <w:kern w:val="0"/>
          <w:sz w:val="32"/>
        </w:rPr>
        <w:t>万元，比上年减少</w:t>
      </w:r>
      <w:r>
        <w:rPr>
          <w:rFonts w:hint="eastAsia" w:ascii="Times New Roman" w:hAnsi="Times New Roman" w:eastAsia="微软雅黑" w:cs="Times New Roman"/>
          <w:color w:val="333333"/>
          <w:kern w:val="0"/>
          <w:sz w:val="32"/>
        </w:rPr>
        <w:t>759.19</w:t>
      </w:r>
      <w:r>
        <w:rPr>
          <w:rFonts w:hint="eastAsia" w:ascii="仿宋" w:hAnsi="仿宋" w:eastAsia="仿宋" w:cs="Times New Roman"/>
          <w:color w:val="333333"/>
          <w:kern w:val="0"/>
          <w:sz w:val="32"/>
        </w:rPr>
        <w:t>万元,收支平衡</w:t>
      </w:r>
      <w:r>
        <w:rPr>
          <w:rFonts w:hint="eastAsia" w:ascii="仿宋" w:hAnsi="仿宋" w:eastAsia="仿宋" w:cs="Times New Roman"/>
          <w:color w:val="000000" w:themeColor="text1"/>
          <w:kern w:val="0"/>
          <w:sz w:val="32"/>
          <w:szCs w:val="32"/>
        </w:rPr>
        <w:t>。</w:t>
      </w:r>
    </w:p>
    <w:p>
      <w:pPr>
        <w:widowControl/>
        <w:spacing w:line="495" w:lineRule="atLeast"/>
        <w:ind w:firstLine="627"/>
        <w:rPr>
          <w:rFonts w:ascii="黑体" w:hAnsi="黑体" w:eastAsia="黑体" w:cs="Times New Roman"/>
          <w:color w:val="333333"/>
          <w:kern w:val="0"/>
          <w:sz w:val="32"/>
        </w:rPr>
      </w:pPr>
      <w:r>
        <w:rPr>
          <w:rFonts w:hint="eastAsia" w:ascii="黑体" w:hAnsi="黑体" w:eastAsia="黑体" w:cs="Times New Roman"/>
          <w:color w:val="333333"/>
          <w:kern w:val="0"/>
          <w:sz w:val="32"/>
        </w:rPr>
        <w:t>二、</w:t>
      </w:r>
      <w:r>
        <w:rPr>
          <w:rFonts w:ascii="Times New Roman" w:hAnsi="Times New Roman" w:eastAsia="微软雅黑" w:cs="Times New Roman"/>
          <w:color w:val="333333"/>
          <w:kern w:val="0"/>
          <w:sz w:val="32"/>
        </w:rPr>
        <w:t>201</w:t>
      </w:r>
      <w:r>
        <w:rPr>
          <w:rFonts w:hint="eastAsia" w:ascii="Times New Roman" w:hAnsi="Times New Roman" w:eastAsia="微软雅黑" w:cs="Times New Roman"/>
          <w:color w:val="333333"/>
          <w:kern w:val="0"/>
          <w:sz w:val="32"/>
        </w:rPr>
        <w:t>9</w:t>
      </w:r>
      <w:r>
        <w:rPr>
          <w:rFonts w:hint="eastAsia" w:ascii="黑体" w:hAnsi="黑体" w:eastAsia="黑体" w:cs="Times New Roman"/>
          <w:color w:val="333333"/>
          <w:kern w:val="0"/>
          <w:sz w:val="32"/>
        </w:rPr>
        <w:t>年度一般公共预算收入情况说明</w:t>
      </w:r>
    </w:p>
    <w:p>
      <w:pPr>
        <w:widowControl/>
        <w:spacing w:line="495" w:lineRule="atLeast"/>
        <w:ind w:firstLine="627"/>
        <w:rPr>
          <w:rFonts w:ascii="仿宋_GB2312" w:hAnsi="Times New Roman" w:eastAsia="仿宋_GB2312" w:cs="Times New Roman"/>
          <w:color w:val="FF0000"/>
          <w:kern w:val="0"/>
          <w:szCs w:val="21"/>
        </w:rPr>
      </w:pPr>
      <w:r>
        <w:rPr>
          <w:rFonts w:hint="eastAsia" w:ascii="仿宋" w:hAnsi="仿宋" w:eastAsia="仿宋" w:cs="Times New Roman"/>
          <w:color w:val="333333"/>
          <w:kern w:val="0"/>
          <w:sz w:val="32"/>
        </w:rPr>
        <w:t>林周县委统战部</w:t>
      </w:r>
      <w:r>
        <w:rPr>
          <w:rFonts w:ascii="Times New Roman" w:hAnsi="Times New Roman" w:eastAsia="微软雅黑" w:cs="Times New Roman"/>
          <w:color w:val="333333"/>
          <w:kern w:val="0"/>
          <w:sz w:val="32"/>
        </w:rPr>
        <w:t>201</w:t>
      </w:r>
      <w:r>
        <w:rPr>
          <w:rFonts w:hint="eastAsia" w:ascii="Times New Roman" w:hAnsi="Times New Roman" w:eastAsia="微软雅黑" w:cs="Times New Roman"/>
          <w:color w:val="333333"/>
          <w:kern w:val="0"/>
          <w:sz w:val="32"/>
        </w:rPr>
        <w:t>9</w:t>
      </w:r>
      <w:r>
        <w:rPr>
          <w:rFonts w:hint="eastAsia" w:ascii="仿宋" w:hAnsi="仿宋" w:eastAsia="仿宋" w:cs="Times New Roman"/>
          <w:color w:val="333333"/>
          <w:kern w:val="0"/>
          <w:sz w:val="32"/>
        </w:rPr>
        <w:t>年</w:t>
      </w:r>
      <w:r>
        <w:rPr>
          <w:rFonts w:hint="eastAsia" w:ascii="仿宋_GB2312" w:hAnsi="黑体" w:eastAsia="仿宋_GB2312" w:cs="Times New Roman"/>
          <w:color w:val="333333"/>
          <w:kern w:val="0"/>
          <w:sz w:val="32"/>
        </w:rPr>
        <w:t>一般公共预算收入</w:t>
      </w:r>
      <w:r>
        <w:rPr>
          <w:rFonts w:hint="eastAsia" w:ascii="Times New Roman" w:hAnsi="Times New Roman" w:eastAsia="微软雅黑" w:cs="Times New Roman"/>
          <w:color w:val="333333"/>
          <w:kern w:val="0"/>
          <w:sz w:val="32"/>
        </w:rPr>
        <w:t>1176.57</w:t>
      </w:r>
      <w:r>
        <w:rPr>
          <w:rFonts w:hint="eastAsia" w:ascii="仿宋" w:hAnsi="仿宋" w:eastAsia="仿宋" w:cs="Times New Roman"/>
          <w:color w:val="333333"/>
          <w:kern w:val="0"/>
          <w:sz w:val="32"/>
        </w:rPr>
        <w:t>万元，</w:t>
      </w:r>
      <w:r>
        <w:rPr>
          <w:rFonts w:hint="eastAsia" w:ascii="仿宋_GB2312" w:hAnsi="Times New Roman" w:eastAsia="仿宋_GB2312" w:cs="Times New Roman"/>
          <w:color w:val="333333"/>
          <w:kern w:val="0"/>
          <w:sz w:val="32"/>
        </w:rPr>
        <w:t>全部为财政拨款，无政府性基金预算拨款。</w:t>
      </w:r>
    </w:p>
    <w:p>
      <w:pPr>
        <w:widowControl/>
        <w:spacing w:line="495" w:lineRule="atLeast"/>
        <w:ind w:firstLine="627"/>
        <w:rPr>
          <w:rFonts w:ascii="Times New Roman" w:hAnsi="Times New Roman" w:eastAsia="微软雅黑" w:cs="Times New Roman"/>
          <w:color w:val="000000" w:themeColor="text1"/>
          <w:kern w:val="0"/>
          <w:szCs w:val="21"/>
        </w:rPr>
      </w:pPr>
      <w:r>
        <w:rPr>
          <w:rFonts w:hint="eastAsia" w:ascii="黑体" w:hAnsi="黑体" w:eastAsia="黑体" w:cs="Times New Roman"/>
          <w:color w:val="000000" w:themeColor="text1"/>
          <w:kern w:val="0"/>
          <w:sz w:val="32"/>
        </w:rPr>
        <w:t>三、</w:t>
      </w:r>
      <w:r>
        <w:rPr>
          <w:rFonts w:ascii="Times New Roman" w:hAnsi="Times New Roman" w:eastAsia="微软雅黑" w:cs="Times New Roman"/>
          <w:color w:val="000000" w:themeColor="text1"/>
          <w:kern w:val="0"/>
          <w:sz w:val="32"/>
        </w:rPr>
        <w:t>201</w:t>
      </w:r>
      <w:r>
        <w:rPr>
          <w:rFonts w:hint="eastAsia" w:ascii="Times New Roman" w:hAnsi="Times New Roman" w:eastAsia="微软雅黑" w:cs="Times New Roman"/>
          <w:color w:val="000000" w:themeColor="text1"/>
          <w:kern w:val="0"/>
          <w:sz w:val="32"/>
        </w:rPr>
        <w:t>9</w:t>
      </w:r>
      <w:r>
        <w:rPr>
          <w:rFonts w:hint="eastAsia" w:ascii="黑体" w:hAnsi="黑体" w:eastAsia="黑体" w:cs="Times New Roman"/>
          <w:color w:val="000000" w:themeColor="text1"/>
          <w:kern w:val="0"/>
          <w:sz w:val="32"/>
        </w:rPr>
        <w:t>年度一般公共预算支出情况说明</w:t>
      </w:r>
    </w:p>
    <w:p>
      <w:pPr>
        <w:widowControl/>
        <w:spacing w:line="495" w:lineRule="atLeast"/>
        <w:ind w:firstLine="627"/>
        <w:rPr>
          <w:rFonts w:ascii="仿宋_GB2312" w:hAnsi="Times New Roman" w:eastAsia="仿宋_GB2312" w:cs="Times New Roman"/>
          <w:color w:val="FF0000"/>
          <w:kern w:val="0"/>
          <w:szCs w:val="21"/>
        </w:rPr>
      </w:pPr>
      <w:r>
        <w:rPr>
          <w:rFonts w:hint="eastAsia" w:ascii="仿宋" w:hAnsi="仿宋" w:eastAsia="仿宋" w:cs="Times New Roman"/>
          <w:color w:val="333333"/>
          <w:kern w:val="0"/>
          <w:sz w:val="32"/>
        </w:rPr>
        <w:t>林周县委统战部</w:t>
      </w:r>
      <w:r>
        <w:rPr>
          <w:rFonts w:ascii="Times New Roman" w:hAnsi="Times New Roman" w:eastAsia="微软雅黑" w:cs="Times New Roman"/>
          <w:color w:val="333333"/>
          <w:kern w:val="0"/>
          <w:sz w:val="32"/>
        </w:rPr>
        <w:t>201</w:t>
      </w:r>
      <w:r>
        <w:rPr>
          <w:rFonts w:hint="eastAsia" w:ascii="Times New Roman" w:hAnsi="Times New Roman" w:eastAsia="微软雅黑" w:cs="Times New Roman"/>
          <w:color w:val="333333"/>
          <w:kern w:val="0"/>
          <w:sz w:val="32"/>
        </w:rPr>
        <w:t>9</w:t>
      </w:r>
      <w:r>
        <w:rPr>
          <w:rFonts w:hint="eastAsia" w:ascii="仿宋" w:hAnsi="仿宋" w:eastAsia="仿宋" w:cs="Times New Roman"/>
          <w:color w:val="333333"/>
          <w:kern w:val="0"/>
          <w:sz w:val="32"/>
        </w:rPr>
        <w:t>年</w:t>
      </w:r>
      <w:r>
        <w:rPr>
          <w:rFonts w:hint="eastAsia" w:ascii="仿宋_GB2312" w:hAnsi="黑体" w:eastAsia="仿宋_GB2312" w:cs="Times New Roman"/>
          <w:color w:val="333333"/>
          <w:kern w:val="0"/>
          <w:sz w:val="32"/>
        </w:rPr>
        <w:t>一般公共预算支出</w:t>
      </w:r>
      <w:r>
        <w:rPr>
          <w:rFonts w:hint="eastAsia" w:ascii="Times New Roman" w:hAnsi="Times New Roman" w:eastAsia="微软雅黑" w:cs="Times New Roman"/>
          <w:color w:val="333333"/>
          <w:kern w:val="0"/>
          <w:sz w:val="32"/>
        </w:rPr>
        <w:t>1176.57</w:t>
      </w:r>
      <w:r>
        <w:rPr>
          <w:rFonts w:hint="eastAsia" w:ascii="仿宋" w:hAnsi="仿宋" w:eastAsia="仿宋" w:cs="Times New Roman"/>
          <w:color w:val="333333"/>
          <w:kern w:val="0"/>
          <w:sz w:val="32"/>
        </w:rPr>
        <w:t>万元，</w:t>
      </w:r>
      <w:r>
        <w:rPr>
          <w:rFonts w:hint="eastAsia" w:ascii="仿宋_GB2312" w:hAnsi="Times New Roman" w:eastAsia="仿宋_GB2312" w:cs="Times New Roman"/>
          <w:color w:val="333333"/>
          <w:kern w:val="0"/>
          <w:sz w:val="32"/>
        </w:rPr>
        <w:t>一般公共服务支出1155.25万元，住房保障支出21.32万元。</w:t>
      </w:r>
    </w:p>
    <w:p>
      <w:pPr>
        <w:widowControl/>
        <w:spacing w:line="495" w:lineRule="atLeast"/>
        <w:ind w:firstLine="627"/>
        <w:rPr>
          <w:rFonts w:ascii="Times New Roman" w:hAnsi="Times New Roman" w:eastAsia="微软雅黑" w:cs="Times New Roman"/>
          <w:color w:val="000000" w:themeColor="text1"/>
          <w:kern w:val="0"/>
          <w:szCs w:val="21"/>
        </w:rPr>
      </w:pPr>
      <w:r>
        <w:rPr>
          <w:rFonts w:hint="eastAsia" w:ascii="黑体" w:hAnsi="黑体" w:eastAsia="黑体" w:cs="Times New Roman"/>
          <w:color w:val="000000" w:themeColor="text1"/>
          <w:kern w:val="0"/>
          <w:sz w:val="32"/>
        </w:rPr>
        <w:t>四、</w:t>
      </w:r>
      <w:r>
        <w:rPr>
          <w:rFonts w:ascii="Times New Roman" w:hAnsi="Times New Roman" w:eastAsia="微软雅黑" w:cs="Times New Roman"/>
          <w:color w:val="000000" w:themeColor="text1"/>
          <w:kern w:val="0"/>
          <w:sz w:val="32"/>
        </w:rPr>
        <w:t>201</w:t>
      </w:r>
      <w:r>
        <w:rPr>
          <w:rFonts w:hint="eastAsia" w:ascii="Times New Roman" w:hAnsi="Times New Roman" w:eastAsia="微软雅黑" w:cs="Times New Roman"/>
          <w:color w:val="000000" w:themeColor="text1"/>
          <w:kern w:val="0"/>
          <w:sz w:val="32"/>
        </w:rPr>
        <w:t>9</w:t>
      </w:r>
      <w:r>
        <w:rPr>
          <w:rFonts w:hint="eastAsia" w:ascii="黑体" w:hAnsi="黑体" w:eastAsia="黑体" w:cs="Times New Roman"/>
          <w:color w:val="000000" w:themeColor="text1"/>
          <w:kern w:val="0"/>
          <w:sz w:val="32"/>
        </w:rPr>
        <w:t>年度一般公共预算财政</w:t>
      </w:r>
      <w:r>
        <w:rPr>
          <w:rFonts w:hint="eastAsia" w:ascii="黑体" w:hAnsi="黑体" w:eastAsia="黑体" w:cs="Times New Roman"/>
          <w:color w:val="000000" w:themeColor="text1"/>
          <w:kern w:val="0"/>
          <w:sz w:val="32"/>
        </w:rPr>
        <w:t>拨款</w:t>
      </w:r>
      <w:r>
        <w:rPr>
          <w:rFonts w:hint="eastAsia" w:ascii="黑体" w:hAnsi="黑体" w:eastAsia="黑体" w:cs="Times New Roman"/>
          <w:color w:val="000000" w:themeColor="text1"/>
          <w:kern w:val="0"/>
          <w:sz w:val="32"/>
          <w:lang w:eastAsia="zh-CN"/>
        </w:rPr>
        <w:t>支</w:t>
      </w:r>
      <w:r>
        <w:rPr>
          <w:rFonts w:hint="eastAsia" w:ascii="黑体" w:hAnsi="黑体" w:eastAsia="黑体" w:cs="Times New Roman"/>
          <w:color w:val="000000" w:themeColor="text1"/>
          <w:kern w:val="0"/>
          <w:sz w:val="32"/>
          <w:lang w:eastAsia="zh-CN"/>
        </w:rPr>
        <w:t>出</w:t>
      </w:r>
      <w:r>
        <w:rPr>
          <w:rFonts w:hint="eastAsia" w:ascii="黑体" w:hAnsi="黑体" w:eastAsia="黑体" w:cs="Times New Roman"/>
          <w:color w:val="000000" w:themeColor="text1"/>
          <w:kern w:val="0"/>
          <w:sz w:val="32"/>
        </w:rPr>
        <w:t>情况说明</w:t>
      </w:r>
    </w:p>
    <w:p>
      <w:pPr>
        <w:widowControl/>
        <w:spacing w:line="495" w:lineRule="atLeast"/>
        <w:ind w:firstLine="627"/>
        <w:rPr>
          <w:rFonts w:ascii="楷体" w:hAnsi="楷体" w:eastAsia="楷体" w:cs="Times New Roman"/>
          <w:color w:val="333333"/>
          <w:kern w:val="0"/>
          <w:sz w:val="32"/>
        </w:rPr>
      </w:pPr>
      <w:r>
        <w:rPr>
          <w:rFonts w:hint="eastAsia" w:ascii="楷体" w:hAnsi="楷体" w:eastAsia="楷体" w:cs="Times New Roman"/>
          <w:color w:val="333333"/>
          <w:kern w:val="0"/>
          <w:sz w:val="32"/>
        </w:rPr>
        <w:t>（一）财政拨款支出预算总体情况</w:t>
      </w:r>
    </w:p>
    <w:p>
      <w:pPr>
        <w:widowControl/>
        <w:spacing w:line="495" w:lineRule="atLeast"/>
        <w:ind w:firstLine="627"/>
        <w:rPr>
          <w:rFonts w:ascii="Times New Roman" w:hAnsi="Times New Roman" w:eastAsia="微软雅黑" w:cs="Times New Roman"/>
          <w:color w:val="FF0000"/>
          <w:kern w:val="0"/>
          <w:szCs w:val="21"/>
        </w:rPr>
      </w:pPr>
      <w:r>
        <w:rPr>
          <w:rFonts w:hint="eastAsia" w:ascii="仿宋" w:hAnsi="仿宋" w:eastAsia="仿宋" w:cs="Times New Roman"/>
          <w:color w:val="333333"/>
          <w:kern w:val="0"/>
          <w:sz w:val="32"/>
        </w:rPr>
        <w:t>林周县委</w:t>
      </w:r>
      <w:r>
        <w:rPr>
          <w:rFonts w:hint="eastAsia" w:ascii="仿宋" w:hAnsi="仿宋" w:eastAsia="仿宋" w:cs="Times New Roman"/>
          <w:b w:val="0"/>
          <w:bCs w:val="0"/>
          <w:color w:val="333333"/>
          <w:kern w:val="0"/>
          <w:sz w:val="32"/>
        </w:rPr>
        <w:t>统战部</w:t>
      </w:r>
      <w:r>
        <w:rPr>
          <w:rFonts w:ascii="Times New Roman" w:hAnsi="Times New Roman" w:eastAsia="微软雅黑" w:cs="Times New Roman"/>
          <w:b w:val="0"/>
          <w:bCs w:val="0"/>
          <w:color w:val="333333"/>
          <w:kern w:val="0"/>
          <w:sz w:val="32"/>
        </w:rPr>
        <w:t>201</w:t>
      </w:r>
      <w:r>
        <w:rPr>
          <w:rFonts w:hint="eastAsia" w:ascii="Times New Roman" w:hAnsi="Times New Roman" w:eastAsia="微软雅黑" w:cs="Times New Roman"/>
          <w:b w:val="0"/>
          <w:bCs w:val="0"/>
          <w:color w:val="333333"/>
          <w:kern w:val="0"/>
          <w:sz w:val="32"/>
        </w:rPr>
        <w:t>9</w:t>
      </w:r>
      <w:r>
        <w:rPr>
          <w:rFonts w:hint="eastAsia" w:ascii="仿宋" w:hAnsi="仿宋" w:eastAsia="仿宋" w:cs="Times New Roman"/>
          <w:color w:val="333333"/>
          <w:kern w:val="0"/>
          <w:sz w:val="32"/>
        </w:rPr>
        <w:t>年</w:t>
      </w:r>
      <w:r>
        <w:rPr>
          <w:rFonts w:hint="eastAsia" w:ascii="仿宋" w:hAnsi="仿宋" w:eastAsia="仿宋" w:cs="Times New Roman"/>
          <w:b w:val="0"/>
          <w:bCs w:val="0"/>
          <w:color w:val="333333"/>
          <w:kern w:val="0"/>
          <w:sz w:val="32"/>
        </w:rPr>
        <w:t>一般公共预算财政拨款</w:t>
      </w:r>
      <w:r>
        <w:rPr>
          <w:rFonts w:hint="eastAsia" w:ascii="仿宋" w:hAnsi="仿宋" w:eastAsia="仿宋" w:cs="Times New Roman"/>
          <w:b w:val="0"/>
          <w:bCs w:val="0"/>
          <w:color w:val="333333"/>
          <w:kern w:val="0"/>
          <w:sz w:val="32"/>
          <w:lang w:eastAsia="zh-CN"/>
        </w:rPr>
        <w:t>支出</w:t>
      </w:r>
      <w:r>
        <w:rPr>
          <w:rFonts w:hint="eastAsia" w:ascii="仿宋" w:hAnsi="仿宋" w:eastAsia="仿宋" w:cs="Times New Roman"/>
          <w:b w:val="0"/>
          <w:bCs w:val="0"/>
          <w:color w:val="333333"/>
          <w:kern w:val="0"/>
          <w:sz w:val="32"/>
        </w:rPr>
        <w:t>1176.57万</w:t>
      </w:r>
      <w:r>
        <w:rPr>
          <w:rFonts w:hint="eastAsia" w:ascii="仿宋" w:hAnsi="仿宋" w:eastAsia="仿宋" w:cs="Times New Roman"/>
          <w:color w:val="333333"/>
          <w:kern w:val="0"/>
          <w:sz w:val="32"/>
        </w:rPr>
        <w:t>元，全部为财政拨款</w:t>
      </w:r>
      <w:r>
        <w:rPr>
          <w:rFonts w:hint="eastAsia" w:ascii="仿宋" w:hAnsi="仿宋" w:eastAsia="仿宋" w:cs="Times New Roman"/>
          <w:color w:val="333333"/>
          <w:kern w:val="0"/>
          <w:sz w:val="32"/>
          <w:highlight w:val="none"/>
        </w:rPr>
        <w:t>，</w:t>
      </w:r>
      <w:r>
        <w:rPr>
          <w:rFonts w:hint="eastAsia" w:ascii="仿宋" w:hAnsi="仿宋" w:eastAsia="仿宋" w:cs="Times New Roman"/>
          <w:color w:val="333333"/>
          <w:kern w:val="0"/>
          <w:sz w:val="32"/>
          <w:highlight w:val="none"/>
          <w:lang w:eastAsia="zh-CN"/>
        </w:rPr>
        <w:t>与上年</w:t>
      </w:r>
      <w:r>
        <w:rPr>
          <w:rFonts w:hint="eastAsia" w:ascii="仿宋" w:hAnsi="仿宋" w:eastAsia="仿宋" w:cs="Times New Roman"/>
          <w:color w:val="333333"/>
          <w:kern w:val="0"/>
          <w:sz w:val="32"/>
          <w:highlight w:val="none"/>
        </w:rPr>
        <w:t>相比减少</w:t>
      </w:r>
      <w:r>
        <w:rPr>
          <w:rFonts w:hint="eastAsia" w:ascii="Times New Roman" w:hAnsi="Times New Roman" w:eastAsia="微软雅黑" w:cs="Times New Roman"/>
          <w:color w:val="333333"/>
          <w:kern w:val="0"/>
          <w:sz w:val="32"/>
          <w:highlight w:val="none"/>
        </w:rPr>
        <w:t>759.19</w:t>
      </w:r>
      <w:r>
        <w:rPr>
          <w:rFonts w:hint="eastAsia" w:ascii="仿宋" w:hAnsi="仿宋" w:eastAsia="仿宋" w:cs="Times New Roman"/>
          <w:color w:val="333333"/>
          <w:kern w:val="0"/>
          <w:sz w:val="32"/>
          <w:highlight w:val="none"/>
        </w:rPr>
        <w:t>万元</w:t>
      </w:r>
      <w:r>
        <w:rPr>
          <w:rFonts w:hint="eastAsia" w:ascii="仿宋" w:hAnsi="仿宋" w:eastAsia="仿宋" w:cs="Times New Roman"/>
          <w:color w:val="333333"/>
          <w:kern w:val="0"/>
          <w:sz w:val="32"/>
        </w:rPr>
        <w:t>，减少</w:t>
      </w:r>
      <w:r>
        <w:rPr>
          <w:rFonts w:hint="eastAsia" w:ascii="Times New Roman" w:hAnsi="Times New Roman" w:eastAsia="微软雅黑" w:cs="Times New Roman"/>
          <w:color w:val="333333"/>
          <w:kern w:val="0"/>
          <w:sz w:val="32"/>
        </w:rPr>
        <w:t>39</w:t>
      </w:r>
      <w:r>
        <w:rPr>
          <w:rFonts w:ascii="Times New Roman" w:hAnsi="Times New Roman" w:eastAsia="微软雅黑" w:cs="Times New Roman"/>
          <w:color w:val="333333"/>
          <w:kern w:val="0"/>
          <w:sz w:val="32"/>
        </w:rPr>
        <w:t>%</w:t>
      </w:r>
      <w:r>
        <w:rPr>
          <w:rFonts w:hint="eastAsia" w:ascii="仿宋" w:hAnsi="仿宋" w:eastAsia="仿宋" w:cs="Times New Roman"/>
          <w:color w:val="333333"/>
          <w:kern w:val="0"/>
          <w:sz w:val="32"/>
        </w:rPr>
        <w:t>，主要是增加宗教事务经费。</w:t>
      </w:r>
    </w:p>
    <w:p>
      <w:pPr>
        <w:widowControl/>
        <w:spacing w:line="495" w:lineRule="atLeast"/>
        <w:ind w:firstLine="627"/>
        <w:rPr>
          <w:rFonts w:ascii="Times New Roman" w:hAnsi="Times New Roman" w:eastAsia="微软雅黑" w:cs="Times New Roman"/>
          <w:color w:val="333333"/>
          <w:kern w:val="0"/>
          <w:szCs w:val="21"/>
        </w:rPr>
      </w:pPr>
      <w:r>
        <w:rPr>
          <w:rFonts w:hint="eastAsia" w:ascii="楷体" w:hAnsi="楷体" w:eastAsia="楷体" w:cs="Times New Roman"/>
          <w:color w:val="333333"/>
          <w:kern w:val="0"/>
          <w:sz w:val="32"/>
        </w:rPr>
        <w:t>（二）财政拨款支出预算结构情况</w:t>
      </w:r>
    </w:p>
    <w:p>
      <w:pPr>
        <w:widowControl/>
        <w:spacing w:line="495" w:lineRule="atLeast"/>
        <w:ind w:firstLine="627"/>
        <w:rPr>
          <w:rFonts w:ascii="Times New Roman" w:hAnsi="Times New Roman" w:eastAsia="微软雅黑" w:cs="Times New Roman"/>
          <w:color w:val="333333"/>
          <w:kern w:val="0"/>
          <w:szCs w:val="21"/>
        </w:rPr>
      </w:pPr>
      <w:r>
        <w:rPr>
          <w:rFonts w:ascii="Times New Roman" w:hAnsi="Times New Roman" w:eastAsia="微软雅黑" w:cs="Times New Roman"/>
          <w:color w:val="333333"/>
          <w:kern w:val="0"/>
          <w:sz w:val="32"/>
        </w:rPr>
        <w:t>201</w:t>
      </w:r>
      <w:r>
        <w:rPr>
          <w:rFonts w:hint="eastAsia" w:ascii="Times New Roman" w:hAnsi="Times New Roman" w:eastAsia="微软雅黑" w:cs="Times New Roman"/>
          <w:color w:val="333333"/>
          <w:kern w:val="0"/>
          <w:sz w:val="32"/>
        </w:rPr>
        <w:t>9</w:t>
      </w:r>
      <w:r>
        <w:rPr>
          <w:rFonts w:hint="eastAsia" w:ascii="仿宋" w:hAnsi="仿宋" w:eastAsia="仿宋" w:cs="Times New Roman"/>
          <w:color w:val="333333"/>
          <w:kern w:val="0"/>
          <w:sz w:val="32"/>
        </w:rPr>
        <w:t>年县委统战部一般预算收入</w:t>
      </w:r>
      <w:r>
        <w:rPr>
          <w:rFonts w:hint="eastAsia" w:ascii="Times New Roman" w:hAnsi="Times New Roman" w:eastAsia="微软雅黑" w:cs="Times New Roman"/>
          <w:color w:val="333333"/>
          <w:kern w:val="0"/>
          <w:sz w:val="32"/>
        </w:rPr>
        <w:t>1176.57</w:t>
      </w:r>
      <w:r>
        <w:rPr>
          <w:rFonts w:hint="eastAsia" w:ascii="仿宋" w:hAnsi="仿宋" w:eastAsia="仿宋" w:cs="Times New Roman"/>
          <w:color w:val="333333"/>
          <w:kern w:val="0"/>
          <w:sz w:val="32"/>
        </w:rPr>
        <w:t>万元，其中行政运行</w:t>
      </w:r>
      <w:r>
        <w:rPr>
          <w:rFonts w:hint="eastAsia" w:ascii="Times New Roman" w:hAnsi="Times New Roman" w:eastAsia="微软雅黑" w:cs="Times New Roman"/>
          <w:color w:val="333333"/>
          <w:kern w:val="0"/>
          <w:sz w:val="32"/>
        </w:rPr>
        <w:t>263.18</w:t>
      </w:r>
      <w:r>
        <w:rPr>
          <w:rFonts w:hint="eastAsia" w:ascii="仿宋" w:hAnsi="仿宋" w:eastAsia="仿宋" w:cs="Times New Roman"/>
          <w:color w:val="333333"/>
          <w:kern w:val="0"/>
          <w:sz w:val="32"/>
        </w:rPr>
        <w:t>万元，占总预算收入的</w:t>
      </w:r>
      <w:r>
        <w:rPr>
          <w:rFonts w:hint="eastAsia" w:ascii="Times New Roman" w:hAnsi="Times New Roman" w:eastAsia="微软雅黑" w:cs="Times New Roman"/>
          <w:color w:val="333333"/>
          <w:kern w:val="0"/>
          <w:sz w:val="32"/>
        </w:rPr>
        <w:t>22.4</w:t>
      </w:r>
      <w:r>
        <w:rPr>
          <w:rFonts w:ascii="Times New Roman" w:hAnsi="Times New Roman" w:eastAsia="微软雅黑" w:cs="Times New Roman"/>
          <w:color w:val="333333"/>
          <w:kern w:val="0"/>
          <w:sz w:val="32"/>
        </w:rPr>
        <w:t>%</w:t>
      </w:r>
      <w:r>
        <w:rPr>
          <w:rFonts w:hint="eastAsia" w:ascii="仿宋" w:hAnsi="仿宋" w:eastAsia="仿宋" w:cs="Times New Roman"/>
          <w:color w:val="333333"/>
          <w:kern w:val="0"/>
          <w:sz w:val="32"/>
        </w:rPr>
        <w:t>，民族事务支出14.3万元，占预算收入的</w:t>
      </w:r>
      <w:r>
        <w:rPr>
          <w:rFonts w:hint="eastAsia" w:ascii="Times New Roman" w:hAnsi="Times New Roman" w:eastAsia="微软雅黑" w:cs="Times New Roman"/>
          <w:color w:val="333333"/>
          <w:kern w:val="0"/>
          <w:sz w:val="32"/>
        </w:rPr>
        <w:t>1.2</w:t>
      </w:r>
      <w:r>
        <w:rPr>
          <w:rFonts w:ascii="Times New Roman" w:hAnsi="Times New Roman" w:eastAsia="微软雅黑" w:cs="Times New Roman"/>
          <w:color w:val="333333"/>
          <w:kern w:val="0"/>
          <w:sz w:val="32"/>
        </w:rPr>
        <w:t>%</w:t>
      </w:r>
      <w:r>
        <w:rPr>
          <w:rFonts w:hint="eastAsia" w:ascii="仿宋" w:hAnsi="仿宋" w:eastAsia="仿宋" w:cs="Times New Roman"/>
          <w:color w:val="333333"/>
          <w:kern w:val="0"/>
          <w:sz w:val="32"/>
        </w:rPr>
        <w:t>，宗教事务支出822.11万元，占预算收入的</w:t>
      </w:r>
      <w:r>
        <w:rPr>
          <w:rFonts w:hint="eastAsia" w:ascii="Times New Roman" w:hAnsi="Times New Roman" w:eastAsia="微软雅黑" w:cs="Times New Roman"/>
          <w:color w:val="333333"/>
          <w:kern w:val="0"/>
          <w:sz w:val="32"/>
        </w:rPr>
        <w:t>69.9</w:t>
      </w:r>
      <w:r>
        <w:rPr>
          <w:rFonts w:ascii="Times New Roman" w:hAnsi="Times New Roman" w:eastAsia="微软雅黑" w:cs="Times New Roman"/>
          <w:color w:val="333333"/>
          <w:kern w:val="0"/>
          <w:sz w:val="32"/>
        </w:rPr>
        <w:t>%</w:t>
      </w:r>
      <w:r>
        <w:rPr>
          <w:rFonts w:hint="eastAsia" w:ascii="仿宋" w:hAnsi="仿宋" w:eastAsia="仿宋" w:cs="Times New Roman"/>
          <w:color w:val="333333"/>
          <w:kern w:val="0"/>
          <w:sz w:val="32"/>
        </w:rPr>
        <w:t>，其他统战事务支出55.66万元，占预算收入的</w:t>
      </w:r>
      <w:r>
        <w:rPr>
          <w:rFonts w:hint="eastAsia" w:ascii="Times New Roman" w:hAnsi="Times New Roman" w:eastAsia="微软雅黑" w:cs="Times New Roman"/>
          <w:color w:val="333333"/>
          <w:kern w:val="0"/>
          <w:sz w:val="32"/>
        </w:rPr>
        <w:t>4.7</w:t>
      </w:r>
      <w:r>
        <w:rPr>
          <w:rFonts w:ascii="Times New Roman" w:hAnsi="Times New Roman" w:eastAsia="微软雅黑" w:cs="Times New Roman"/>
          <w:color w:val="333333"/>
          <w:kern w:val="0"/>
          <w:sz w:val="32"/>
        </w:rPr>
        <w:t>%</w:t>
      </w:r>
      <w:r>
        <w:rPr>
          <w:rFonts w:hint="eastAsia" w:ascii="仿宋" w:hAnsi="仿宋" w:eastAsia="仿宋" w:cs="Times New Roman"/>
          <w:color w:val="333333"/>
          <w:kern w:val="0"/>
          <w:sz w:val="32"/>
        </w:rPr>
        <w:t>，住房公积金</w:t>
      </w:r>
      <w:r>
        <w:rPr>
          <w:rFonts w:hint="eastAsia" w:ascii="Times New Roman" w:hAnsi="Times New Roman" w:eastAsia="微软雅黑" w:cs="Times New Roman"/>
          <w:color w:val="333333"/>
          <w:kern w:val="0"/>
          <w:sz w:val="32"/>
        </w:rPr>
        <w:t>21.32</w:t>
      </w:r>
      <w:r>
        <w:rPr>
          <w:rFonts w:hint="eastAsia" w:ascii="仿宋" w:hAnsi="仿宋" w:eastAsia="仿宋" w:cs="Times New Roman"/>
          <w:color w:val="333333"/>
          <w:kern w:val="0"/>
          <w:sz w:val="32"/>
        </w:rPr>
        <w:t>万元，占总预算收入的</w:t>
      </w:r>
      <w:r>
        <w:rPr>
          <w:rFonts w:hint="eastAsia" w:ascii="Times New Roman" w:hAnsi="Times New Roman" w:eastAsia="微软雅黑" w:cs="Times New Roman"/>
          <w:color w:val="333333"/>
          <w:kern w:val="0"/>
          <w:sz w:val="32"/>
        </w:rPr>
        <w:t>1.8</w:t>
      </w:r>
      <w:r>
        <w:rPr>
          <w:rFonts w:ascii="Times New Roman" w:hAnsi="Times New Roman" w:eastAsia="微软雅黑" w:cs="Times New Roman"/>
          <w:color w:val="333333"/>
          <w:kern w:val="0"/>
          <w:sz w:val="32"/>
        </w:rPr>
        <w:t>%</w:t>
      </w:r>
      <w:r>
        <w:rPr>
          <w:rFonts w:hint="eastAsia" w:ascii="仿宋" w:hAnsi="仿宋" w:eastAsia="仿宋" w:cs="Times New Roman"/>
          <w:color w:val="333333"/>
          <w:kern w:val="0"/>
          <w:sz w:val="32"/>
          <w:szCs w:val="32"/>
        </w:rPr>
        <w:t>。</w:t>
      </w:r>
    </w:p>
    <w:p>
      <w:pPr>
        <w:widowControl/>
        <w:spacing w:line="495" w:lineRule="atLeast"/>
        <w:ind w:firstLine="627"/>
        <w:rPr>
          <w:rFonts w:ascii="Times New Roman" w:hAnsi="Times New Roman" w:eastAsia="微软雅黑" w:cs="Times New Roman"/>
          <w:color w:val="333333"/>
          <w:kern w:val="0"/>
          <w:szCs w:val="21"/>
        </w:rPr>
      </w:pPr>
      <w:r>
        <w:rPr>
          <w:rFonts w:hint="eastAsia" w:ascii="楷体" w:hAnsi="楷体" w:eastAsia="楷体" w:cs="Times New Roman"/>
          <w:color w:val="333333"/>
          <w:kern w:val="0"/>
          <w:sz w:val="32"/>
        </w:rPr>
        <w:t>（三）财政拨款支出预算具体情况</w:t>
      </w:r>
    </w:p>
    <w:p>
      <w:pPr>
        <w:widowControl/>
        <w:spacing w:line="495" w:lineRule="atLeast"/>
        <w:ind w:firstLine="627"/>
        <w:rPr>
          <w:rFonts w:hint="eastAsia" w:ascii="仿宋_GB2312" w:hAnsi="Times New Roman" w:eastAsia="仿宋_GB2312" w:cs="Times New Roman"/>
          <w:color w:val="333333"/>
          <w:kern w:val="0"/>
          <w:sz w:val="32"/>
        </w:rPr>
      </w:pPr>
      <w:r>
        <w:rPr>
          <w:rFonts w:ascii="Times New Roman" w:hAnsi="Times New Roman" w:eastAsia="微软雅黑" w:cs="Times New Roman"/>
          <w:color w:val="000000" w:themeColor="text1"/>
          <w:kern w:val="0"/>
          <w:sz w:val="32"/>
        </w:rPr>
        <w:t>1.</w:t>
      </w:r>
      <w:r>
        <w:rPr>
          <w:rFonts w:hint="eastAsia" w:ascii="仿宋_GB2312" w:hAnsi="Times New Roman" w:eastAsia="仿宋_GB2312" w:cs="Times New Roman"/>
          <w:color w:val="333333"/>
          <w:kern w:val="0"/>
          <w:sz w:val="32"/>
        </w:rPr>
        <w:t xml:space="preserve"> 一般公共服务支出总收入1155.24万元</w:t>
      </w:r>
      <w:r>
        <w:rPr>
          <w:rFonts w:hint="eastAsia" w:ascii="仿宋_GB2312" w:hAnsi="Times New Roman" w:eastAsia="仿宋_GB2312" w:cs="Times New Roman"/>
          <w:color w:val="333333"/>
          <w:kern w:val="0"/>
          <w:sz w:val="32"/>
          <w:lang w:eastAsia="zh-CN"/>
        </w:rPr>
        <w:t>。</w:t>
      </w:r>
    </w:p>
    <w:p>
      <w:pPr>
        <w:widowControl/>
        <w:spacing w:line="495" w:lineRule="atLeast"/>
        <w:ind w:firstLine="627"/>
        <w:rPr>
          <w:rFonts w:hint="eastAsia" w:ascii="仿宋_GB2312" w:hAnsi="Times New Roman" w:eastAsia="仿宋_GB2312" w:cs="Times New Roman"/>
          <w:color w:val="333333"/>
          <w:kern w:val="0"/>
          <w:sz w:val="32"/>
        </w:rPr>
      </w:pPr>
      <w:r>
        <w:rPr>
          <w:rFonts w:hint="eastAsia" w:ascii="仿宋_GB2312" w:hAnsi="Times New Roman" w:eastAsia="仿宋_GB2312" w:cs="Times New Roman"/>
          <w:color w:val="333333"/>
          <w:kern w:val="0"/>
          <w:sz w:val="32"/>
          <w:lang w:eastAsia="zh-CN"/>
        </w:rPr>
        <w:t>（</w:t>
      </w:r>
      <w:r>
        <w:rPr>
          <w:rFonts w:hint="eastAsia" w:ascii="仿宋_GB2312" w:hAnsi="Times New Roman" w:eastAsia="仿宋_GB2312" w:cs="Times New Roman"/>
          <w:color w:val="333333"/>
          <w:kern w:val="0"/>
          <w:sz w:val="32"/>
          <w:lang w:val="en-US" w:eastAsia="zh-CN"/>
        </w:rPr>
        <w:t>1</w:t>
      </w:r>
      <w:r>
        <w:rPr>
          <w:rFonts w:hint="eastAsia" w:ascii="仿宋_GB2312" w:hAnsi="Times New Roman" w:eastAsia="仿宋_GB2312" w:cs="Times New Roman"/>
          <w:color w:val="333333"/>
          <w:kern w:val="0"/>
          <w:sz w:val="32"/>
          <w:lang w:eastAsia="zh-CN"/>
        </w:rPr>
        <w:t>）</w:t>
      </w:r>
      <w:r>
        <w:rPr>
          <w:rFonts w:hint="eastAsia" w:ascii="仿宋_GB2312" w:hAnsi="Times New Roman" w:eastAsia="仿宋_GB2312" w:cs="Times New Roman"/>
          <w:color w:val="333333"/>
          <w:kern w:val="0"/>
          <w:sz w:val="32"/>
        </w:rPr>
        <w:t>一般公共服务支出（类）民族事务(款)其他民族事务支出(项）14.30万元；</w:t>
      </w:r>
    </w:p>
    <w:p>
      <w:pPr>
        <w:widowControl/>
        <w:spacing w:line="495" w:lineRule="atLeast"/>
        <w:ind w:firstLine="627"/>
        <w:rPr>
          <w:rFonts w:hint="eastAsia" w:ascii="仿宋_GB2312" w:hAnsi="Times New Roman" w:eastAsia="仿宋_GB2312" w:cs="Times New Roman"/>
          <w:color w:val="333333"/>
          <w:kern w:val="0"/>
          <w:sz w:val="32"/>
        </w:rPr>
      </w:pPr>
      <w:r>
        <w:rPr>
          <w:rFonts w:hint="eastAsia" w:ascii="仿宋_GB2312" w:hAnsi="Times New Roman" w:eastAsia="仿宋_GB2312" w:cs="Times New Roman"/>
          <w:color w:val="333333"/>
          <w:kern w:val="0"/>
          <w:sz w:val="32"/>
          <w:lang w:eastAsia="zh-CN"/>
        </w:rPr>
        <w:t>（</w:t>
      </w:r>
      <w:r>
        <w:rPr>
          <w:rFonts w:hint="eastAsia" w:ascii="仿宋_GB2312" w:hAnsi="Times New Roman" w:eastAsia="仿宋_GB2312" w:cs="Times New Roman"/>
          <w:color w:val="333333"/>
          <w:kern w:val="0"/>
          <w:sz w:val="32"/>
          <w:lang w:val="en-US" w:eastAsia="zh-CN"/>
        </w:rPr>
        <w:t>2</w:t>
      </w:r>
      <w:r>
        <w:rPr>
          <w:rFonts w:hint="eastAsia" w:ascii="仿宋_GB2312" w:hAnsi="Times New Roman" w:eastAsia="仿宋_GB2312" w:cs="Times New Roman"/>
          <w:color w:val="333333"/>
          <w:kern w:val="0"/>
          <w:sz w:val="32"/>
          <w:lang w:eastAsia="zh-CN"/>
        </w:rPr>
        <w:t>）</w:t>
      </w:r>
      <w:r>
        <w:rPr>
          <w:rFonts w:hint="eastAsia" w:ascii="仿宋_GB2312" w:hAnsi="Times New Roman" w:eastAsia="仿宋_GB2312" w:cs="Times New Roman"/>
          <w:color w:val="333333"/>
          <w:kern w:val="0"/>
          <w:sz w:val="32"/>
        </w:rPr>
        <w:t>一般公共服务支出（类）统战事务（款）行政运行（项）263.18万元；</w:t>
      </w:r>
    </w:p>
    <w:p>
      <w:pPr>
        <w:widowControl/>
        <w:spacing w:line="495" w:lineRule="atLeast"/>
        <w:ind w:firstLine="627"/>
        <w:rPr>
          <w:rFonts w:ascii="Times New Roman" w:hAnsi="Times New Roman" w:eastAsia="微软雅黑" w:cs="Times New Roman"/>
          <w:color w:val="000000" w:themeColor="text1"/>
          <w:kern w:val="0"/>
          <w:szCs w:val="21"/>
        </w:rPr>
      </w:pPr>
      <w:r>
        <w:rPr>
          <w:rFonts w:hint="eastAsia" w:ascii="仿宋_GB2312" w:hAnsi="Times New Roman" w:eastAsia="仿宋_GB2312" w:cs="Times New Roman"/>
          <w:color w:val="333333"/>
          <w:kern w:val="0"/>
          <w:sz w:val="32"/>
          <w:lang w:eastAsia="zh-CN"/>
        </w:rPr>
        <w:t>（</w:t>
      </w:r>
      <w:r>
        <w:rPr>
          <w:rFonts w:hint="eastAsia" w:ascii="仿宋_GB2312" w:hAnsi="Times New Roman" w:eastAsia="仿宋_GB2312" w:cs="Times New Roman"/>
          <w:color w:val="333333"/>
          <w:kern w:val="0"/>
          <w:sz w:val="32"/>
          <w:lang w:val="en-US" w:eastAsia="zh-CN"/>
        </w:rPr>
        <w:t>3</w:t>
      </w:r>
      <w:r>
        <w:rPr>
          <w:rFonts w:hint="eastAsia" w:ascii="仿宋_GB2312" w:hAnsi="Times New Roman" w:eastAsia="仿宋_GB2312" w:cs="Times New Roman"/>
          <w:color w:val="333333"/>
          <w:kern w:val="0"/>
          <w:sz w:val="32"/>
          <w:lang w:eastAsia="zh-CN"/>
        </w:rPr>
        <w:t>）</w:t>
      </w:r>
      <w:r>
        <w:rPr>
          <w:rFonts w:hint="eastAsia" w:ascii="仿宋_GB2312" w:hAnsi="Times New Roman" w:eastAsia="仿宋_GB2312" w:cs="Times New Roman"/>
          <w:color w:val="333333"/>
          <w:kern w:val="0"/>
          <w:sz w:val="32"/>
        </w:rPr>
        <w:t>一般公共服务支出（类）宗教事务（款）其他宗教事务支出（项）55.66万元。</w:t>
      </w:r>
    </w:p>
    <w:p>
      <w:pPr>
        <w:widowControl/>
        <w:spacing w:line="495" w:lineRule="atLeast"/>
        <w:ind w:firstLine="627"/>
        <w:rPr>
          <w:rFonts w:ascii="Times New Roman" w:hAnsi="Times New Roman" w:eastAsia="微软雅黑" w:cs="Times New Roman"/>
          <w:color w:val="000000" w:themeColor="text1"/>
          <w:kern w:val="0"/>
          <w:szCs w:val="21"/>
        </w:rPr>
      </w:pPr>
      <w:r>
        <w:rPr>
          <w:rFonts w:hint="eastAsia" w:ascii="Times New Roman" w:hAnsi="Times New Roman" w:eastAsia="微软雅黑" w:cs="Times New Roman"/>
          <w:color w:val="000000" w:themeColor="text1"/>
          <w:kern w:val="0"/>
          <w:sz w:val="32"/>
        </w:rPr>
        <w:t>2</w:t>
      </w:r>
      <w:r>
        <w:rPr>
          <w:rFonts w:ascii="Times New Roman" w:hAnsi="Times New Roman" w:eastAsia="微软雅黑" w:cs="Times New Roman"/>
          <w:color w:val="000000" w:themeColor="text1"/>
          <w:kern w:val="0"/>
          <w:sz w:val="32"/>
        </w:rPr>
        <w:t>.</w:t>
      </w:r>
      <w:r>
        <w:rPr>
          <w:rFonts w:hint="eastAsia" w:ascii="仿宋_GB2312" w:hAnsi="Times New Roman" w:eastAsia="仿宋_GB2312" w:cs="Times New Roman"/>
          <w:color w:val="333333"/>
          <w:kern w:val="0"/>
          <w:sz w:val="32"/>
        </w:rPr>
        <w:t xml:space="preserve"> 住房保障支出（类）住房改革支出（款）住房公积金（项）21.32万元。</w:t>
      </w:r>
    </w:p>
    <w:p>
      <w:pPr>
        <w:widowControl/>
        <w:spacing w:line="495" w:lineRule="atLeast"/>
        <w:ind w:firstLine="627"/>
        <w:rPr>
          <w:rFonts w:ascii="Times New Roman" w:hAnsi="Times New Roman" w:eastAsia="微软雅黑" w:cs="Times New Roman"/>
          <w:color w:val="333333"/>
          <w:kern w:val="0"/>
          <w:szCs w:val="21"/>
        </w:rPr>
      </w:pPr>
      <w:r>
        <w:rPr>
          <w:rFonts w:hint="eastAsia" w:ascii="黑体" w:hAnsi="黑体" w:eastAsia="黑体" w:cs="Times New Roman"/>
          <w:color w:val="333333"/>
          <w:kern w:val="0"/>
          <w:sz w:val="32"/>
        </w:rPr>
        <w:t>五、</w:t>
      </w:r>
      <w:r>
        <w:rPr>
          <w:rFonts w:ascii="Times New Roman" w:hAnsi="Times New Roman" w:eastAsia="微软雅黑" w:cs="Times New Roman"/>
          <w:color w:val="333333"/>
          <w:kern w:val="0"/>
          <w:sz w:val="32"/>
        </w:rPr>
        <w:t>201</w:t>
      </w:r>
      <w:r>
        <w:rPr>
          <w:rFonts w:hint="eastAsia" w:ascii="Times New Roman" w:hAnsi="Times New Roman" w:eastAsia="微软雅黑" w:cs="Times New Roman"/>
          <w:color w:val="333333"/>
          <w:kern w:val="0"/>
          <w:sz w:val="32"/>
        </w:rPr>
        <w:t>9</w:t>
      </w:r>
      <w:r>
        <w:rPr>
          <w:rFonts w:hint="eastAsia" w:ascii="黑体" w:hAnsi="黑体" w:eastAsia="黑体" w:cs="Times New Roman"/>
          <w:color w:val="333333"/>
          <w:kern w:val="0"/>
          <w:sz w:val="32"/>
        </w:rPr>
        <w:t>年度 “三公”及相关经费预算情况说明</w:t>
      </w:r>
    </w:p>
    <w:p>
      <w:pPr>
        <w:widowControl/>
        <w:spacing w:line="495" w:lineRule="atLeast"/>
        <w:ind w:firstLine="627"/>
        <w:rPr>
          <w:rFonts w:ascii="Times New Roman" w:hAnsi="Times New Roman" w:eastAsia="微软雅黑" w:cs="Times New Roman"/>
          <w:color w:val="333333"/>
          <w:kern w:val="0"/>
          <w:szCs w:val="21"/>
        </w:rPr>
      </w:pPr>
      <w:r>
        <w:rPr>
          <w:rFonts w:hint="eastAsia" w:ascii="仿宋" w:hAnsi="仿宋" w:eastAsia="仿宋" w:cs="Times New Roman"/>
          <w:color w:val="333333"/>
          <w:kern w:val="0"/>
          <w:sz w:val="32"/>
        </w:rPr>
        <w:t>我部严格贯彻落实中央“八项规定”自治区“约法十章”和市“八项要示”，以及厉行勤俭约反对铺张浪费等相关规定，在实行“三公”经费预算和审计制度上，根据我部实际情况进一步压缩预算支出，按照能不开支的尽量不开支，能少开支的尽量少开支的原则，严格控制公款接待及公车运行费用，进一步加强了“三公”经费的管理，严格执行因公出国（境）费，不挤占单位正常经费、专项经费，严格执行《西藏自治区“三公经费”支出监管暂行办法》（藏财预指字〔</w:t>
      </w:r>
      <w:r>
        <w:rPr>
          <w:rFonts w:ascii="Times New Roman" w:hAnsi="Times New Roman" w:eastAsia="微软雅黑" w:cs="Times New Roman"/>
          <w:color w:val="333333"/>
          <w:kern w:val="0"/>
          <w:sz w:val="32"/>
        </w:rPr>
        <w:t>2014</w:t>
      </w:r>
      <w:r>
        <w:rPr>
          <w:rFonts w:hint="eastAsia" w:ascii="仿宋" w:hAnsi="仿宋" w:eastAsia="仿宋" w:cs="Times New Roman"/>
          <w:color w:val="333333"/>
          <w:kern w:val="0"/>
          <w:sz w:val="32"/>
        </w:rPr>
        <w:t>〕号文件和《拉萨市公务接待管理办法》（拉委厅发〔</w:t>
      </w:r>
      <w:r>
        <w:rPr>
          <w:rFonts w:ascii="Times New Roman" w:hAnsi="Times New Roman" w:eastAsia="微软雅黑" w:cs="Times New Roman"/>
          <w:color w:val="333333"/>
          <w:kern w:val="0"/>
          <w:sz w:val="32"/>
        </w:rPr>
        <w:t>2014</w:t>
      </w:r>
      <w:r>
        <w:rPr>
          <w:rFonts w:hint="eastAsia" w:ascii="仿宋" w:hAnsi="仿宋" w:eastAsia="仿宋" w:cs="Times New Roman"/>
          <w:color w:val="333333"/>
          <w:kern w:val="0"/>
          <w:sz w:val="32"/>
          <w:szCs w:val="32"/>
        </w:rPr>
        <w:t>〕</w:t>
      </w:r>
      <w:r>
        <w:rPr>
          <w:rFonts w:ascii="Times New Roman" w:hAnsi="Times New Roman" w:eastAsia="微软雅黑" w:cs="Times New Roman"/>
          <w:color w:val="333333"/>
          <w:kern w:val="0"/>
          <w:sz w:val="32"/>
        </w:rPr>
        <w:t>27</w:t>
      </w:r>
      <w:r>
        <w:rPr>
          <w:rFonts w:hint="eastAsia" w:ascii="仿宋" w:hAnsi="仿宋" w:eastAsia="仿宋" w:cs="Times New Roman"/>
          <w:color w:val="333333"/>
          <w:kern w:val="0"/>
          <w:sz w:val="32"/>
        </w:rPr>
        <w:t>号）文件精神，严格控制“三公”经费支出，确保了“三公”经费零增长，2019年我部门“三公”经费预算</w:t>
      </w:r>
      <w:r>
        <w:rPr>
          <w:rFonts w:hint="eastAsia" w:ascii="Times New Roman" w:hAnsi="Times New Roman" w:eastAsia="微软雅黑" w:cs="Times New Roman"/>
          <w:color w:val="333333"/>
          <w:kern w:val="0"/>
          <w:sz w:val="32"/>
        </w:rPr>
        <w:t>15.62</w:t>
      </w:r>
      <w:r>
        <w:rPr>
          <w:rFonts w:hint="eastAsia" w:ascii="仿宋" w:hAnsi="仿宋" w:eastAsia="仿宋" w:cs="Times New Roman"/>
          <w:color w:val="333333"/>
          <w:kern w:val="0"/>
          <w:sz w:val="32"/>
        </w:rPr>
        <w:t>万元，未安排出国（境）、公款出国（境）旅游费用；公务接待费</w:t>
      </w:r>
      <w:r>
        <w:rPr>
          <w:rFonts w:hint="eastAsia" w:ascii="Times New Roman" w:hAnsi="Times New Roman" w:eastAsia="微软雅黑" w:cs="Times New Roman"/>
          <w:color w:val="333333"/>
          <w:kern w:val="0"/>
          <w:sz w:val="32"/>
        </w:rPr>
        <w:t>1.52</w:t>
      </w:r>
      <w:r>
        <w:rPr>
          <w:rFonts w:hint="eastAsia" w:ascii="仿宋" w:hAnsi="仿宋" w:eastAsia="仿宋" w:cs="Times New Roman"/>
          <w:color w:val="333333"/>
          <w:kern w:val="0"/>
          <w:sz w:val="32"/>
        </w:rPr>
        <w:t>万元；预算安排车辆运行费用为</w:t>
      </w:r>
      <w:r>
        <w:rPr>
          <w:rFonts w:hint="eastAsia" w:ascii="Times New Roman" w:hAnsi="Times New Roman" w:eastAsia="微软雅黑" w:cs="Times New Roman"/>
          <w:color w:val="333333"/>
          <w:kern w:val="0"/>
          <w:sz w:val="32"/>
        </w:rPr>
        <w:t>14.10</w:t>
      </w:r>
      <w:r>
        <w:rPr>
          <w:rFonts w:hint="eastAsia" w:ascii="仿宋" w:hAnsi="仿宋" w:eastAsia="仿宋" w:cs="Times New Roman"/>
          <w:color w:val="333333"/>
          <w:kern w:val="0"/>
          <w:sz w:val="32"/>
        </w:rPr>
        <w:t>万元，与</w:t>
      </w:r>
      <w:r>
        <w:rPr>
          <w:rFonts w:ascii="Times New Roman" w:hAnsi="Times New Roman" w:eastAsia="微软雅黑" w:cs="Times New Roman"/>
          <w:color w:val="333333"/>
          <w:kern w:val="0"/>
          <w:sz w:val="32"/>
        </w:rPr>
        <w:t>201</w:t>
      </w:r>
      <w:r>
        <w:rPr>
          <w:rFonts w:hint="eastAsia" w:ascii="Times New Roman" w:hAnsi="Times New Roman" w:eastAsia="微软雅黑" w:cs="Times New Roman"/>
          <w:color w:val="333333"/>
          <w:kern w:val="0"/>
          <w:sz w:val="32"/>
        </w:rPr>
        <w:t>8</w:t>
      </w:r>
      <w:r>
        <w:rPr>
          <w:rFonts w:hint="eastAsia" w:ascii="仿宋" w:hAnsi="仿宋" w:eastAsia="仿宋" w:cs="Times New Roman"/>
          <w:color w:val="333333"/>
          <w:kern w:val="0"/>
          <w:sz w:val="32"/>
        </w:rPr>
        <w:t>年预算相比减少</w:t>
      </w:r>
      <w:r>
        <w:rPr>
          <w:rFonts w:hint="eastAsia" w:ascii="Times New Roman" w:hAnsi="Times New Roman" w:eastAsia="微软雅黑" w:cs="Times New Roman"/>
          <w:color w:val="333333"/>
          <w:kern w:val="0"/>
          <w:sz w:val="32"/>
        </w:rPr>
        <w:t>4.62</w:t>
      </w:r>
      <w:r>
        <w:rPr>
          <w:rFonts w:hint="eastAsia" w:ascii="仿宋" w:hAnsi="仿宋" w:eastAsia="仿宋" w:cs="Times New Roman"/>
          <w:color w:val="333333"/>
          <w:kern w:val="0"/>
          <w:sz w:val="32"/>
        </w:rPr>
        <w:t>万元，主要原因是工商联今年单独预算。</w:t>
      </w:r>
    </w:p>
    <w:p>
      <w:pPr>
        <w:widowControl/>
        <w:spacing w:line="495" w:lineRule="atLeast"/>
        <w:ind w:firstLine="640"/>
        <w:rPr>
          <w:rFonts w:ascii="Times New Roman" w:hAnsi="Times New Roman" w:eastAsia="微软雅黑" w:cs="Times New Roman"/>
          <w:color w:val="333333"/>
          <w:kern w:val="0"/>
          <w:szCs w:val="21"/>
        </w:rPr>
      </w:pPr>
      <w:r>
        <w:rPr>
          <w:rFonts w:hint="eastAsia" w:ascii="仿宋" w:hAnsi="仿宋" w:eastAsia="仿宋" w:cs="Times New Roman"/>
          <w:color w:val="333333"/>
          <w:kern w:val="0"/>
          <w:sz w:val="32"/>
        </w:rPr>
        <w:t>具体情况如下：</w:t>
      </w:r>
    </w:p>
    <w:p>
      <w:pPr>
        <w:widowControl/>
        <w:spacing w:line="495" w:lineRule="atLeast"/>
        <w:ind w:firstLine="640"/>
        <w:jc w:val="left"/>
        <w:rPr>
          <w:rFonts w:ascii="Calibri" w:hAnsi="Calibri" w:eastAsia="微软雅黑" w:cs="Helvetica"/>
          <w:color w:val="000000" w:themeColor="text1"/>
          <w:kern w:val="0"/>
          <w:sz w:val="24"/>
          <w:szCs w:val="24"/>
        </w:rPr>
      </w:pPr>
      <w:r>
        <w:rPr>
          <w:rFonts w:ascii="Times New Roman" w:hAnsi="Times New Roman" w:eastAsia="微软雅黑" w:cs="Times New Roman"/>
          <w:color w:val="000000" w:themeColor="text1"/>
          <w:kern w:val="0"/>
          <w:sz w:val="32"/>
        </w:rPr>
        <w:t>1.</w:t>
      </w:r>
      <w:r>
        <w:rPr>
          <w:rFonts w:hint="eastAsia" w:ascii="仿宋" w:hAnsi="仿宋" w:eastAsia="仿宋" w:cs="Helvetica"/>
          <w:color w:val="000000" w:themeColor="text1"/>
          <w:kern w:val="0"/>
          <w:sz w:val="32"/>
        </w:rPr>
        <w:t>因公出国</w:t>
      </w:r>
      <w:r>
        <w:rPr>
          <w:rFonts w:ascii="Times New Roman" w:hAnsi="Times New Roman" w:eastAsia="微软雅黑" w:cs="Times New Roman"/>
          <w:color w:val="000000" w:themeColor="text1"/>
          <w:kern w:val="0"/>
          <w:sz w:val="32"/>
          <w:szCs w:val="32"/>
        </w:rPr>
        <w:t>(</w:t>
      </w:r>
      <w:r>
        <w:rPr>
          <w:rFonts w:hint="eastAsia" w:ascii="仿宋" w:hAnsi="仿宋" w:eastAsia="仿宋" w:cs="Helvetica"/>
          <w:color w:val="000000" w:themeColor="text1"/>
          <w:kern w:val="0"/>
          <w:sz w:val="32"/>
        </w:rPr>
        <w:t>境</w:t>
      </w:r>
      <w:r>
        <w:rPr>
          <w:rFonts w:ascii="Times New Roman" w:hAnsi="Times New Roman" w:eastAsia="微软雅黑" w:cs="Times New Roman"/>
          <w:color w:val="000000" w:themeColor="text1"/>
          <w:kern w:val="0"/>
          <w:sz w:val="32"/>
          <w:szCs w:val="32"/>
        </w:rPr>
        <w:t>)</w:t>
      </w:r>
      <w:r>
        <w:rPr>
          <w:rFonts w:hint="eastAsia" w:ascii="仿宋" w:hAnsi="仿宋" w:eastAsia="仿宋" w:cs="Helvetica"/>
          <w:color w:val="000000" w:themeColor="text1"/>
          <w:kern w:val="0"/>
          <w:sz w:val="32"/>
        </w:rPr>
        <w:t>经费</w:t>
      </w:r>
      <w:r>
        <w:rPr>
          <w:rFonts w:ascii="Times New Roman" w:hAnsi="Times New Roman" w:eastAsia="微软雅黑" w:cs="Times New Roman"/>
          <w:color w:val="000000" w:themeColor="text1"/>
          <w:kern w:val="0"/>
          <w:sz w:val="32"/>
        </w:rPr>
        <w:t>201</w:t>
      </w:r>
      <w:r>
        <w:rPr>
          <w:rFonts w:hint="eastAsia" w:ascii="Times New Roman" w:hAnsi="Times New Roman" w:eastAsia="微软雅黑" w:cs="Times New Roman"/>
          <w:color w:val="000000" w:themeColor="text1"/>
          <w:kern w:val="0"/>
          <w:sz w:val="32"/>
        </w:rPr>
        <w:t>9</w:t>
      </w:r>
      <w:r>
        <w:rPr>
          <w:rFonts w:hint="eastAsia" w:ascii="仿宋" w:hAnsi="仿宋" w:eastAsia="仿宋" w:cs="Helvetica"/>
          <w:color w:val="000000" w:themeColor="text1"/>
          <w:kern w:val="0"/>
          <w:sz w:val="32"/>
        </w:rPr>
        <w:t>年预算</w:t>
      </w:r>
      <w:r>
        <w:rPr>
          <w:rFonts w:ascii="Times New Roman" w:hAnsi="Times New Roman" w:eastAsia="微软雅黑" w:cs="Times New Roman"/>
          <w:color w:val="000000" w:themeColor="text1"/>
          <w:kern w:val="0"/>
          <w:sz w:val="32"/>
        </w:rPr>
        <w:t>0</w:t>
      </w:r>
      <w:r>
        <w:rPr>
          <w:rFonts w:hint="eastAsia" w:ascii="仿宋" w:hAnsi="仿宋" w:eastAsia="仿宋" w:cs="Helvetica"/>
          <w:color w:val="000000" w:themeColor="text1"/>
          <w:kern w:val="0"/>
          <w:sz w:val="32"/>
        </w:rPr>
        <w:t>万元；</w:t>
      </w:r>
    </w:p>
    <w:p>
      <w:pPr>
        <w:widowControl/>
        <w:spacing w:line="495" w:lineRule="atLeast"/>
        <w:ind w:firstLine="640"/>
        <w:rPr>
          <w:rFonts w:ascii="Times New Roman" w:hAnsi="Times New Roman" w:eastAsia="微软雅黑" w:cs="Times New Roman"/>
          <w:color w:val="000000" w:themeColor="text1"/>
          <w:kern w:val="0"/>
          <w:szCs w:val="21"/>
        </w:rPr>
      </w:pPr>
      <w:r>
        <w:rPr>
          <w:rFonts w:ascii="Times New Roman" w:hAnsi="Times New Roman" w:eastAsia="微软雅黑" w:cs="Times New Roman"/>
          <w:color w:val="000000" w:themeColor="text1"/>
          <w:kern w:val="0"/>
          <w:sz w:val="32"/>
        </w:rPr>
        <w:t>2.</w:t>
      </w:r>
      <w:r>
        <w:rPr>
          <w:rFonts w:hint="eastAsia" w:ascii="仿宋" w:hAnsi="仿宋" w:eastAsia="仿宋" w:cs="Times New Roman"/>
          <w:color w:val="000000" w:themeColor="text1"/>
          <w:kern w:val="0"/>
          <w:sz w:val="32"/>
        </w:rPr>
        <w:t>车辆运行维护经费为</w:t>
      </w:r>
      <w:r>
        <w:rPr>
          <w:rFonts w:hint="eastAsia" w:ascii="Times New Roman" w:hAnsi="Times New Roman" w:eastAsia="微软雅黑" w:cs="Times New Roman"/>
          <w:color w:val="000000" w:themeColor="text1"/>
          <w:kern w:val="0"/>
          <w:sz w:val="32"/>
        </w:rPr>
        <w:t>14.10</w:t>
      </w:r>
      <w:r>
        <w:rPr>
          <w:rFonts w:hint="eastAsia" w:ascii="仿宋" w:hAnsi="仿宋" w:eastAsia="仿宋" w:cs="Times New Roman"/>
          <w:color w:val="000000" w:themeColor="text1"/>
          <w:kern w:val="0"/>
          <w:sz w:val="32"/>
        </w:rPr>
        <w:t>万元</w:t>
      </w:r>
      <w:r>
        <w:rPr>
          <w:rFonts w:hint="eastAsia" w:ascii="仿宋" w:hAnsi="仿宋" w:eastAsia="仿宋" w:cs="Times New Roman"/>
          <w:color w:val="000000" w:themeColor="text1"/>
          <w:kern w:val="0"/>
          <w:sz w:val="32"/>
          <w:lang w:eastAsia="zh-CN"/>
        </w:rPr>
        <w:t>，</w:t>
      </w:r>
      <w:r>
        <w:rPr>
          <w:rFonts w:ascii="Times New Roman" w:hAnsi="Times New Roman" w:eastAsia="微软雅黑" w:cs="Times New Roman"/>
          <w:color w:val="000000" w:themeColor="text1"/>
          <w:kern w:val="0"/>
          <w:sz w:val="32"/>
        </w:rPr>
        <w:t>201</w:t>
      </w:r>
      <w:r>
        <w:rPr>
          <w:rFonts w:hint="eastAsia" w:ascii="Times New Roman" w:hAnsi="Times New Roman" w:eastAsia="微软雅黑" w:cs="Times New Roman"/>
          <w:color w:val="000000" w:themeColor="text1"/>
          <w:kern w:val="0"/>
          <w:sz w:val="32"/>
        </w:rPr>
        <w:t>9</w:t>
      </w:r>
      <w:r>
        <w:rPr>
          <w:rFonts w:hint="eastAsia" w:ascii="仿宋" w:hAnsi="仿宋" w:eastAsia="仿宋" w:cs="Times New Roman"/>
          <w:color w:val="000000" w:themeColor="text1"/>
          <w:kern w:val="0"/>
          <w:sz w:val="32"/>
        </w:rPr>
        <w:t>年公务用车编制数</w:t>
      </w:r>
      <w:r>
        <w:rPr>
          <w:rFonts w:hint="eastAsia" w:ascii="Times New Roman" w:hAnsi="Times New Roman" w:eastAsia="微软雅黑" w:cs="Times New Roman"/>
          <w:color w:val="000000" w:themeColor="text1"/>
          <w:kern w:val="0"/>
          <w:sz w:val="32"/>
        </w:rPr>
        <w:t>3</w:t>
      </w:r>
      <w:r>
        <w:rPr>
          <w:rFonts w:hint="eastAsia" w:ascii="仿宋" w:hAnsi="仿宋" w:eastAsia="仿宋" w:cs="Times New Roman"/>
          <w:color w:val="000000" w:themeColor="text1"/>
          <w:kern w:val="0"/>
          <w:sz w:val="32"/>
        </w:rPr>
        <w:t>辆，实际保有量</w:t>
      </w:r>
      <w:r>
        <w:rPr>
          <w:rFonts w:hint="eastAsia" w:ascii="Times New Roman" w:hAnsi="Times New Roman" w:eastAsia="微软雅黑" w:cs="Times New Roman"/>
          <w:color w:val="000000" w:themeColor="text1"/>
          <w:kern w:val="0"/>
          <w:sz w:val="32"/>
        </w:rPr>
        <w:t>4</w:t>
      </w:r>
      <w:r>
        <w:rPr>
          <w:rFonts w:hint="eastAsia" w:ascii="仿宋" w:hAnsi="仿宋" w:eastAsia="仿宋" w:cs="Times New Roman"/>
          <w:color w:val="000000" w:themeColor="text1"/>
          <w:kern w:val="0"/>
          <w:sz w:val="32"/>
        </w:rPr>
        <w:t>辆；</w:t>
      </w:r>
    </w:p>
    <w:p>
      <w:pPr>
        <w:widowControl/>
        <w:spacing w:line="495" w:lineRule="atLeast"/>
        <w:ind w:firstLine="640"/>
        <w:rPr>
          <w:rFonts w:ascii="Times New Roman" w:hAnsi="Times New Roman" w:eastAsia="微软雅黑" w:cs="Times New Roman"/>
          <w:color w:val="000000" w:themeColor="text1"/>
          <w:kern w:val="0"/>
          <w:szCs w:val="21"/>
        </w:rPr>
      </w:pPr>
      <w:r>
        <w:rPr>
          <w:rFonts w:ascii="Times New Roman" w:hAnsi="Times New Roman" w:eastAsia="微软雅黑" w:cs="Times New Roman"/>
          <w:color w:val="000000" w:themeColor="text1"/>
          <w:kern w:val="0"/>
          <w:sz w:val="32"/>
        </w:rPr>
        <w:t>3.</w:t>
      </w:r>
      <w:r>
        <w:rPr>
          <w:rFonts w:hint="eastAsia" w:ascii="仿宋" w:hAnsi="仿宋" w:eastAsia="仿宋" w:cs="Times New Roman"/>
          <w:color w:val="000000" w:themeColor="text1"/>
          <w:kern w:val="0"/>
          <w:sz w:val="32"/>
        </w:rPr>
        <w:t>公务接待经费为</w:t>
      </w:r>
      <w:r>
        <w:rPr>
          <w:rFonts w:hint="eastAsia" w:ascii="Times New Roman" w:hAnsi="Times New Roman" w:eastAsia="微软雅黑" w:cs="Times New Roman"/>
          <w:color w:val="000000" w:themeColor="text1"/>
          <w:kern w:val="0"/>
          <w:sz w:val="32"/>
        </w:rPr>
        <w:t>1.52</w:t>
      </w:r>
      <w:r>
        <w:rPr>
          <w:rFonts w:hint="eastAsia" w:ascii="仿宋" w:hAnsi="仿宋" w:eastAsia="仿宋" w:cs="Times New Roman"/>
          <w:color w:val="000000" w:themeColor="text1"/>
          <w:kern w:val="0"/>
          <w:sz w:val="32"/>
        </w:rPr>
        <w:t>万元；接待区市调研组30批次，预计3100人左右。</w:t>
      </w:r>
    </w:p>
    <w:p>
      <w:pPr>
        <w:widowControl/>
        <w:spacing w:line="495" w:lineRule="atLeast"/>
        <w:ind w:firstLine="640"/>
        <w:rPr>
          <w:rFonts w:ascii="仿宋" w:hAnsi="仿宋" w:eastAsia="仿宋" w:cs="Times New Roman"/>
          <w:color w:val="000000" w:themeColor="text1"/>
          <w:kern w:val="0"/>
          <w:sz w:val="32"/>
        </w:rPr>
      </w:pPr>
      <w:r>
        <w:rPr>
          <w:rFonts w:hint="eastAsia" w:ascii="Times New Roman" w:hAnsi="Times New Roman" w:eastAsia="微软雅黑" w:cs="Times New Roman"/>
          <w:color w:val="000000" w:themeColor="text1"/>
          <w:kern w:val="0"/>
          <w:sz w:val="32"/>
          <w:lang w:val="en-US" w:eastAsia="zh-CN"/>
        </w:rPr>
        <w:t>4</w:t>
      </w:r>
      <w:r>
        <w:rPr>
          <w:rFonts w:ascii="Times New Roman" w:hAnsi="Times New Roman" w:eastAsia="微软雅黑" w:cs="Times New Roman"/>
          <w:color w:val="000000" w:themeColor="text1"/>
          <w:kern w:val="0"/>
          <w:sz w:val="32"/>
        </w:rPr>
        <w:t>.</w:t>
      </w:r>
      <w:r>
        <w:rPr>
          <w:rFonts w:hint="eastAsia" w:ascii="仿宋" w:hAnsi="仿宋" w:eastAsia="仿宋" w:cs="Times New Roman"/>
          <w:color w:val="000000" w:themeColor="text1"/>
          <w:kern w:val="0"/>
          <w:sz w:val="32"/>
        </w:rPr>
        <w:t>公务车购置经费</w:t>
      </w:r>
      <w:r>
        <w:rPr>
          <w:rFonts w:ascii="Times New Roman" w:hAnsi="Times New Roman" w:eastAsia="微软雅黑" w:cs="Times New Roman"/>
          <w:color w:val="000000" w:themeColor="text1"/>
          <w:kern w:val="0"/>
          <w:sz w:val="32"/>
        </w:rPr>
        <w:t>0</w:t>
      </w:r>
      <w:r>
        <w:rPr>
          <w:rFonts w:hint="eastAsia" w:ascii="仿宋" w:hAnsi="仿宋" w:eastAsia="仿宋" w:cs="Times New Roman"/>
          <w:color w:val="000000" w:themeColor="text1"/>
          <w:kern w:val="0"/>
          <w:sz w:val="32"/>
        </w:rPr>
        <w:t>万元。</w:t>
      </w:r>
    </w:p>
    <w:p>
      <w:pPr>
        <w:widowControl/>
        <w:spacing w:line="495" w:lineRule="atLeast"/>
        <w:ind w:firstLine="627"/>
        <w:rPr>
          <w:rFonts w:ascii="Times New Roman" w:hAnsi="Times New Roman" w:eastAsia="微软雅黑" w:cs="Times New Roman"/>
          <w:color w:val="333333"/>
          <w:kern w:val="0"/>
          <w:szCs w:val="21"/>
        </w:rPr>
      </w:pPr>
      <w:r>
        <w:rPr>
          <w:rFonts w:hint="eastAsia" w:ascii="黑体" w:hAnsi="黑体" w:eastAsia="黑体" w:cs="Times New Roman"/>
          <w:color w:val="333333"/>
          <w:kern w:val="0"/>
          <w:sz w:val="32"/>
        </w:rPr>
        <w:t>六、</w:t>
      </w:r>
      <w:r>
        <w:rPr>
          <w:rFonts w:ascii="Times New Roman" w:hAnsi="Times New Roman" w:eastAsia="微软雅黑" w:cs="Times New Roman"/>
          <w:color w:val="333333"/>
          <w:kern w:val="0"/>
          <w:sz w:val="32"/>
        </w:rPr>
        <w:t>201</w:t>
      </w:r>
      <w:r>
        <w:rPr>
          <w:rFonts w:hint="eastAsia" w:ascii="Times New Roman" w:hAnsi="Times New Roman" w:eastAsia="微软雅黑" w:cs="Times New Roman"/>
          <w:color w:val="333333"/>
          <w:kern w:val="0"/>
          <w:sz w:val="32"/>
        </w:rPr>
        <w:t>9</w:t>
      </w:r>
      <w:r>
        <w:rPr>
          <w:rFonts w:hint="eastAsia" w:ascii="黑体" w:hAnsi="黑体" w:eastAsia="黑体" w:cs="Times New Roman"/>
          <w:color w:val="333333"/>
          <w:kern w:val="0"/>
          <w:sz w:val="32"/>
        </w:rPr>
        <w:t>年度机关运行情况说明</w:t>
      </w:r>
    </w:p>
    <w:p>
      <w:pPr>
        <w:widowControl/>
        <w:spacing w:line="495" w:lineRule="atLeast"/>
        <w:ind w:firstLine="640"/>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（一）2019年本部门（民宗局、宗教办）履行一般行政事业管理职能、维持机关运行，用一般公共预算安排的行政运行经费，合计284.50万元，其中，基本支出284.50万元。</w:t>
      </w:r>
    </w:p>
    <w:p>
      <w:pPr>
        <w:widowControl/>
        <w:spacing w:line="495" w:lineRule="atLeast"/>
        <w:ind w:firstLine="640"/>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（二）机关运行经费预算的内容</w:t>
      </w:r>
    </w:p>
    <w:p>
      <w:pPr>
        <w:widowControl/>
        <w:spacing w:line="495" w:lineRule="atLeast"/>
        <w:ind w:firstLine="640"/>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行政经费由基本支出和一般行政支出两部分构成：</w:t>
      </w:r>
    </w:p>
    <w:p>
      <w:pPr>
        <w:widowControl/>
        <w:spacing w:line="495" w:lineRule="atLeast"/>
        <w:ind w:firstLine="640"/>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1.人员经费，包括工基本工资、津贴补贴、奖金等共计252.54万元；住房公积金支出21.32万元；</w:t>
      </w:r>
    </w:p>
    <w:p>
      <w:pPr>
        <w:widowControl/>
        <w:spacing w:line="495" w:lineRule="atLeast"/>
        <w:ind w:firstLine="627"/>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2.公用经费，包括</w:t>
      </w:r>
      <w:r>
        <w:rPr>
          <w:rFonts w:hint="eastAsia" w:ascii="仿宋_GB2312" w:hAnsi="仿宋" w:eastAsia="仿宋_GB2312" w:cs="Times New Roman"/>
          <w:color w:val="333333"/>
          <w:kern w:val="0"/>
          <w:sz w:val="32"/>
        </w:rPr>
        <w:t>包括办公</w:t>
      </w:r>
      <w:r>
        <w:rPr>
          <w:rFonts w:hint="eastAsia" w:ascii="仿宋_GB2312" w:hAnsi="Times New Roman" w:eastAsia="仿宋_GB2312" w:cs="Times New Roman"/>
          <w:color w:val="333333"/>
          <w:kern w:val="0"/>
          <w:sz w:val="32"/>
        </w:rPr>
        <w:t>费、</w:t>
      </w:r>
      <w:r>
        <w:rPr>
          <w:rFonts w:hint="eastAsia" w:ascii="仿宋_GB2312" w:hAnsi="仿宋" w:eastAsia="仿宋_GB2312" w:cs="Times New Roman"/>
          <w:color w:val="333333"/>
          <w:kern w:val="0"/>
          <w:sz w:val="32"/>
        </w:rPr>
        <w:t>印刷费、水费、电费、邮电费</w:t>
      </w:r>
      <w:r>
        <w:rPr>
          <w:rFonts w:hint="eastAsia" w:ascii="仿宋_GB2312" w:hAnsi="Times New Roman" w:eastAsia="仿宋_GB2312" w:cs="Times New Roman"/>
          <w:color w:val="333333"/>
          <w:kern w:val="0"/>
          <w:sz w:val="32"/>
        </w:rPr>
        <w:t>、</w:t>
      </w:r>
      <w:r>
        <w:rPr>
          <w:rFonts w:hint="eastAsia" w:ascii="仿宋_GB2312" w:hAnsi="仿宋" w:eastAsia="仿宋_GB2312" w:cs="Times New Roman"/>
          <w:color w:val="333333"/>
          <w:kern w:val="0"/>
          <w:sz w:val="32"/>
        </w:rPr>
        <w:t>差旅费、取暖费、维修费、接待费</w:t>
      </w:r>
      <w:r>
        <w:rPr>
          <w:rFonts w:hint="eastAsia" w:ascii="仿宋_GB2312" w:hAnsi="Times New Roman" w:eastAsia="仿宋_GB2312" w:cs="Times New Roman"/>
          <w:color w:val="333333"/>
          <w:kern w:val="0"/>
          <w:sz w:val="32"/>
        </w:rPr>
        <w:t>、</w:t>
      </w:r>
      <w:r>
        <w:rPr>
          <w:rFonts w:hint="eastAsia" w:ascii="仿宋_GB2312" w:hAnsi="仿宋" w:eastAsia="仿宋_GB2312" w:cs="Times New Roman"/>
          <w:color w:val="333333"/>
          <w:kern w:val="0"/>
          <w:sz w:val="32"/>
        </w:rPr>
        <w:t>公务用车运行维护费</w:t>
      </w:r>
      <w:r>
        <w:rPr>
          <w:rFonts w:hint="eastAsia" w:ascii="仿宋_GB2312" w:hAnsi="Times New Roman" w:eastAsia="仿宋_GB2312" w:cs="Times New Roman"/>
          <w:color w:val="333333"/>
          <w:kern w:val="0"/>
          <w:sz w:val="32"/>
        </w:rPr>
        <w:t>、</w:t>
      </w:r>
      <w:r>
        <w:rPr>
          <w:rFonts w:hint="eastAsia" w:ascii="仿宋_GB2312" w:hAnsi="仿宋" w:eastAsia="仿宋_GB2312" w:cs="Times New Roman"/>
          <w:color w:val="333333"/>
          <w:kern w:val="0"/>
          <w:sz w:val="32"/>
        </w:rPr>
        <w:t>及其他费用共计31.96万元。</w:t>
      </w:r>
    </w:p>
    <w:p>
      <w:pPr>
        <w:widowControl/>
        <w:spacing w:line="495" w:lineRule="atLeast"/>
        <w:ind w:firstLine="627"/>
        <w:rPr>
          <w:rFonts w:ascii="黑体" w:hAnsi="黑体" w:eastAsia="黑体" w:cs="Times New Roman"/>
          <w:color w:val="333333"/>
          <w:kern w:val="0"/>
          <w:szCs w:val="21"/>
        </w:rPr>
      </w:pPr>
      <w:r>
        <w:rPr>
          <w:rFonts w:hint="eastAsia" w:ascii="黑体" w:hAnsi="黑体" w:eastAsia="黑体" w:cs="Times New Roman"/>
          <w:color w:val="333333"/>
          <w:kern w:val="0"/>
          <w:sz w:val="32"/>
        </w:rPr>
        <w:t>七、政府采购情况说明</w:t>
      </w:r>
    </w:p>
    <w:p>
      <w:pPr>
        <w:widowControl/>
        <w:spacing w:line="495" w:lineRule="atLeast"/>
        <w:ind w:firstLine="627"/>
        <w:rPr>
          <w:rFonts w:ascii="Times New Roman" w:hAnsi="Times New Roman" w:eastAsia="微软雅黑" w:cs="Times New Roman"/>
          <w:color w:val="333333"/>
          <w:kern w:val="0"/>
          <w:szCs w:val="21"/>
        </w:rPr>
      </w:pPr>
      <w:r>
        <w:rPr>
          <w:rFonts w:hint="eastAsia" w:ascii="仿宋" w:hAnsi="仿宋" w:eastAsia="仿宋" w:cs="Times New Roman"/>
          <w:color w:val="333333"/>
          <w:kern w:val="0"/>
          <w:sz w:val="32"/>
        </w:rPr>
        <w:t>林周县委统战部2019年度政府采购总额259.73万元，主要对2套活佛用房进行装修，每套200㎡，装修费用共计150万，另外，购置活佛用房家具（沙发、藏式床、床、健身器材、电视、空调等），预计110万元左右。</w:t>
      </w:r>
    </w:p>
    <w:p>
      <w:pPr>
        <w:widowControl/>
        <w:spacing w:line="495" w:lineRule="atLeast"/>
        <w:ind w:firstLine="627"/>
        <w:rPr>
          <w:rFonts w:ascii="黑体" w:hAnsi="黑体" w:eastAsia="黑体" w:cs="Times New Roman"/>
          <w:color w:val="333333"/>
          <w:kern w:val="0"/>
          <w:szCs w:val="21"/>
        </w:rPr>
      </w:pPr>
      <w:r>
        <w:rPr>
          <w:rFonts w:hint="eastAsia" w:ascii="黑体" w:hAnsi="黑体" w:eastAsia="黑体" w:cs="Times New Roman"/>
          <w:color w:val="333333"/>
          <w:kern w:val="0"/>
          <w:sz w:val="32"/>
        </w:rPr>
        <w:t>八、国有资产使用情况</w:t>
      </w:r>
    </w:p>
    <w:p>
      <w:pPr>
        <w:widowControl/>
        <w:spacing w:line="495" w:lineRule="atLeast"/>
        <w:ind w:firstLine="640"/>
        <w:rPr>
          <w:rFonts w:ascii="Times New Roman" w:hAnsi="Times New Roman" w:eastAsia="微软雅黑" w:cs="Times New Roman"/>
          <w:color w:val="000000" w:themeColor="text1"/>
          <w:kern w:val="0"/>
          <w:szCs w:val="21"/>
        </w:rPr>
      </w:pPr>
      <w:r>
        <w:rPr>
          <w:rFonts w:hint="eastAsia" w:ascii="仿宋" w:hAnsi="仿宋" w:eastAsia="仿宋" w:cs="Times New Roman"/>
          <w:color w:val="000000" w:themeColor="text1"/>
          <w:kern w:val="0"/>
          <w:sz w:val="32"/>
        </w:rPr>
        <w:t>截至</w:t>
      </w:r>
      <w:r>
        <w:rPr>
          <w:rFonts w:ascii="Times New Roman" w:hAnsi="Times New Roman" w:eastAsia="微软雅黑" w:cs="Times New Roman"/>
          <w:color w:val="000000" w:themeColor="text1"/>
          <w:kern w:val="0"/>
          <w:sz w:val="32"/>
        </w:rPr>
        <w:t>201</w:t>
      </w:r>
      <w:r>
        <w:rPr>
          <w:rFonts w:hint="eastAsia" w:ascii="Times New Roman" w:hAnsi="Times New Roman" w:eastAsia="微软雅黑" w:cs="Times New Roman"/>
          <w:color w:val="000000" w:themeColor="text1"/>
          <w:kern w:val="0"/>
          <w:sz w:val="32"/>
        </w:rPr>
        <w:t>8</w:t>
      </w:r>
      <w:r>
        <w:rPr>
          <w:rFonts w:hint="eastAsia" w:ascii="仿宋" w:hAnsi="仿宋" w:eastAsia="仿宋" w:cs="Times New Roman"/>
          <w:color w:val="000000" w:themeColor="text1"/>
          <w:kern w:val="0"/>
          <w:sz w:val="32"/>
        </w:rPr>
        <w:t>年</w:t>
      </w:r>
      <w:r>
        <w:rPr>
          <w:rFonts w:ascii="Times New Roman" w:hAnsi="Times New Roman" w:eastAsia="微软雅黑" w:cs="Times New Roman"/>
          <w:color w:val="000000" w:themeColor="text1"/>
          <w:kern w:val="0"/>
          <w:sz w:val="32"/>
        </w:rPr>
        <w:t>12</w:t>
      </w:r>
      <w:r>
        <w:rPr>
          <w:rFonts w:hint="eastAsia" w:ascii="仿宋" w:hAnsi="仿宋" w:eastAsia="仿宋" w:cs="Times New Roman"/>
          <w:color w:val="000000" w:themeColor="text1"/>
          <w:kern w:val="0"/>
          <w:sz w:val="32"/>
        </w:rPr>
        <w:t>月</w:t>
      </w:r>
      <w:r>
        <w:rPr>
          <w:rFonts w:ascii="Times New Roman" w:hAnsi="Times New Roman" w:eastAsia="微软雅黑" w:cs="Times New Roman"/>
          <w:color w:val="000000" w:themeColor="text1"/>
          <w:kern w:val="0"/>
          <w:sz w:val="32"/>
        </w:rPr>
        <w:t>31</w:t>
      </w:r>
      <w:r>
        <w:rPr>
          <w:rFonts w:hint="eastAsia" w:ascii="仿宋" w:hAnsi="仿宋" w:eastAsia="仿宋" w:cs="Times New Roman"/>
          <w:color w:val="000000" w:themeColor="text1"/>
          <w:kern w:val="0"/>
          <w:sz w:val="32"/>
        </w:rPr>
        <w:t>日林周县委统战部有车辆</w:t>
      </w:r>
      <w:r>
        <w:rPr>
          <w:rFonts w:hint="eastAsia" w:ascii="Times New Roman" w:hAnsi="Times New Roman" w:eastAsia="微软雅黑" w:cs="Times New Roman"/>
          <w:color w:val="000000" w:themeColor="text1"/>
          <w:kern w:val="0"/>
          <w:sz w:val="32"/>
        </w:rPr>
        <w:t>2</w:t>
      </w:r>
      <w:r>
        <w:rPr>
          <w:rFonts w:hint="eastAsia" w:ascii="仿宋" w:hAnsi="仿宋" w:eastAsia="仿宋" w:cs="Times New Roman"/>
          <w:color w:val="000000" w:themeColor="text1"/>
          <w:kern w:val="0"/>
          <w:sz w:val="32"/>
        </w:rPr>
        <w:t>辆，折合资金75万元。其他办公设备折合资金33.93万元。</w:t>
      </w:r>
    </w:p>
    <w:p>
      <w:pPr>
        <w:widowControl/>
        <w:spacing w:line="495" w:lineRule="atLeast"/>
        <w:ind w:firstLine="640"/>
        <w:rPr>
          <w:rFonts w:ascii="黑体" w:hAnsi="黑体" w:eastAsia="黑体" w:cs="Times New Roman"/>
          <w:color w:val="000000" w:themeColor="text1"/>
          <w:kern w:val="0"/>
          <w:szCs w:val="21"/>
        </w:rPr>
      </w:pPr>
      <w:r>
        <w:rPr>
          <w:rFonts w:hint="eastAsia" w:ascii="黑体" w:hAnsi="黑体" w:eastAsia="黑体" w:cs="Times New Roman"/>
          <w:color w:val="000000" w:themeColor="text1"/>
          <w:kern w:val="0"/>
          <w:sz w:val="32"/>
        </w:rPr>
        <w:t>九、预算绩效情况说明</w:t>
      </w:r>
    </w:p>
    <w:p>
      <w:pPr>
        <w:widowControl/>
        <w:spacing w:line="495" w:lineRule="atLeast"/>
        <w:ind w:firstLine="627"/>
        <w:rPr>
          <w:rFonts w:ascii="仿宋_GB2312" w:hAnsi="仿宋" w:eastAsia="仿宋_GB2312" w:cs="Times New Roman"/>
          <w:color w:val="000000" w:themeColor="text1"/>
          <w:kern w:val="0"/>
          <w:sz w:val="32"/>
        </w:rPr>
      </w:pPr>
      <w:r>
        <w:rPr>
          <w:rFonts w:hint="eastAsia" w:ascii="仿宋_GB2312" w:hAnsi="Times New Roman" w:eastAsia="仿宋_GB2312" w:cs="Times New Roman"/>
          <w:color w:val="000000" w:themeColor="text1"/>
          <w:kern w:val="0"/>
          <w:sz w:val="32"/>
        </w:rPr>
        <w:t>按照《预算法》规定，2019年我部门逐步完善部门绩效目标管理范围，对项目进行绩效评价，编报部门整体预算绩效目标8项，涉及资金892.07万元。</w:t>
      </w:r>
    </w:p>
    <w:p>
      <w:pPr>
        <w:widowControl/>
        <w:spacing w:line="495" w:lineRule="atLeast"/>
        <w:ind w:firstLine="627"/>
        <w:rPr>
          <w:rFonts w:ascii="黑体" w:hAnsi="黑体" w:eastAsia="黑体" w:cs="Times New Roman"/>
          <w:color w:val="000000" w:themeColor="text1"/>
          <w:kern w:val="0"/>
          <w:sz w:val="32"/>
        </w:rPr>
      </w:pPr>
      <w:r>
        <w:rPr>
          <w:rFonts w:hint="eastAsia" w:ascii="黑体" w:hAnsi="黑体" w:eastAsia="黑体" w:cs="Times New Roman"/>
          <w:color w:val="000000" w:themeColor="text1"/>
          <w:kern w:val="0"/>
          <w:sz w:val="32"/>
        </w:rPr>
        <w:t>十、政府性债务情况说明</w:t>
      </w:r>
    </w:p>
    <w:p>
      <w:pPr>
        <w:widowControl/>
        <w:spacing w:line="495" w:lineRule="atLeast"/>
        <w:ind w:firstLine="627"/>
        <w:rPr>
          <w:rFonts w:ascii="仿宋_GB2312" w:hAnsi="黑体" w:eastAsia="仿宋_GB2312" w:cs="Times New Roman"/>
          <w:color w:val="000000" w:themeColor="text1"/>
          <w:kern w:val="0"/>
          <w:sz w:val="32"/>
        </w:rPr>
      </w:pPr>
      <w:r>
        <w:rPr>
          <w:rFonts w:hint="eastAsia" w:ascii="仿宋_GB2312" w:hAnsi="黑体" w:eastAsia="仿宋_GB2312" w:cs="Times New Roman"/>
          <w:color w:val="000000" w:themeColor="text1"/>
          <w:kern w:val="0"/>
          <w:sz w:val="32"/>
        </w:rPr>
        <w:t>2019年林周县委统战部无举借债务情况，无新增债务预算。</w:t>
      </w:r>
    </w:p>
    <w:p>
      <w:pPr>
        <w:widowControl/>
        <w:spacing w:line="495" w:lineRule="atLeast"/>
        <w:ind w:firstLine="627"/>
        <w:rPr>
          <w:rFonts w:ascii="黑体" w:hAnsi="黑体" w:eastAsia="黑体" w:cs="Times New Roman"/>
          <w:color w:val="000000" w:themeColor="text1"/>
          <w:kern w:val="0"/>
          <w:sz w:val="32"/>
        </w:rPr>
      </w:pPr>
      <w:r>
        <w:rPr>
          <w:rFonts w:hint="eastAsia" w:ascii="黑体" w:hAnsi="黑体" w:eastAsia="黑体" w:cs="Times New Roman"/>
          <w:color w:val="000000" w:themeColor="text1"/>
          <w:kern w:val="0"/>
          <w:sz w:val="32"/>
        </w:rPr>
        <w:t>十一、扶贫资金情况说明</w:t>
      </w:r>
    </w:p>
    <w:p>
      <w:pPr>
        <w:widowControl/>
        <w:spacing w:line="495" w:lineRule="atLeast"/>
        <w:ind w:firstLine="627"/>
        <w:rPr>
          <w:rFonts w:ascii="仿宋_GB2312" w:hAnsi="黑体" w:eastAsia="仿宋_GB2312" w:cs="Times New Roman"/>
          <w:color w:val="000000" w:themeColor="text1"/>
          <w:kern w:val="0"/>
          <w:sz w:val="32"/>
        </w:rPr>
      </w:pPr>
      <w:r>
        <w:rPr>
          <w:rFonts w:hint="eastAsia" w:ascii="仿宋_GB2312" w:hAnsi="黑体" w:eastAsia="仿宋_GB2312" w:cs="Times New Roman"/>
          <w:color w:val="000000" w:themeColor="text1"/>
          <w:kern w:val="0"/>
          <w:sz w:val="32"/>
        </w:rPr>
        <w:t>2019年度林周县委统战部无扶贫资金。</w:t>
      </w:r>
    </w:p>
    <w:p>
      <w:pPr>
        <w:widowControl/>
        <w:spacing w:line="495" w:lineRule="atLeast"/>
        <w:ind w:firstLine="627"/>
        <w:rPr>
          <w:rFonts w:ascii="黑体" w:hAnsi="黑体" w:eastAsia="黑体" w:cs="Times New Roman"/>
          <w:color w:val="000000" w:themeColor="text1"/>
          <w:kern w:val="0"/>
          <w:sz w:val="32"/>
        </w:rPr>
      </w:pPr>
      <w:r>
        <w:rPr>
          <w:rFonts w:hint="eastAsia" w:ascii="黑体" w:hAnsi="黑体" w:eastAsia="黑体" w:cs="Times New Roman"/>
          <w:color w:val="000000" w:themeColor="text1"/>
          <w:kern w:val="0"/>
          <w:sz w:val="32"/>
        </w:rPr>
        <w:t>十二、重点、重大项目信息</w:t>
      </w:r>
    </w:p>
    <w:p>
      <w:pPr>
        <w:widowControl/>
        <w:spacing w:line="495" w:lineRule="atLeast"/>
        <w:ind w:firstLine="627"/>
        <w:rPr>
          <w:rFonts w:ascii="仿宋_GB2312" w:hAnsi="黑体" w:eastAsia="仿宋_GB2312" w:cs="Times New Roman"/>
          <w:color w:val="000000" w:themeColor="text1"/>
          <w:kern w:val="0"/>
          <w:sz w:val="32"/>
          <w:szCs w:val="32"/>
        </w:rPr>
      </w:pPr>
      <w:r>
        <w:rPr>
          <w:rFonts w:hint="eastAsia" w:ascii="仿宋_GB2312" w:hAnsi="黑体" w:eastAsia="仿宋_GB2312" w:cs="Times New Roman"/>
          <w:color w:val="000000" w:themeColor="text1"/>
          <w:kern w:val="0"/>
          <w:sz w:val="32"/>
          <w:szCs w:val="32"/>
        </w:rPr>
        <w:t>1.2019年度县委统战部活佛住房及专班用房装修购置家具专项经费259.73万元，主要用于装修活佛用房和购置家具；</w:t>
      </w:r>
    </w:p>
    <w:p>
      <w:pPr>
        <w:widowControl/>
        <w:spacing w:line="495" w:lineRule="atLeast"/>
        <w:ind w:firstLine="627"/>
        <w:rPr>
          <w:rFonts w:ascii="仿宋_GB2312" w:hAnsi="黑体" w:eastAsia="仿宋_GB2312" w:cs="Times New Roman"/>
          <w:color w:val="000000" w:themeColor="text1"/>
          <w:kern w:val="0"/>
          <w:sz w:val="32"/>
          <w:szCs w:val="32"/>
        </w:rPr>
      </w:pPr>
      <w:r>
        <w:rPr>
          <w:rFonts w:hint="eastAsia" w:ascii="仿宋_GB2312" w:hAnsi="黑体" w:eastAsia="仿宋_GB2312" w:cs="Times New Roman"/>
          <w:color w:val="000000" w:themeColor="text1"/>
          <w:kern w:val="0"/>
          <w:sz w:val="32"/>
          <w:szCs w:val="32"/>
        </w:rPr>
        <w:t>2.2019年度活佛培养管理教育经费58.6万元，主要用于开展活佛培养管理教育；</w:t>
      </w:r>
    </w:p>
    <w:p>
      <w:pPr>
        <w:widowControl/>
        <w:spacing w:line="495" w:lineRule="atLeast"/>
        <w:ind w:firstLine="627"/>
        <w:rPr>
          <w:rFonts w:ascii="仿宋_GB2312" w:hAnsi="黑体" w:eastAsia="仿宋_GB2312" w:cs="Times New Roman"/>
          <w:color w:val="000000" w:themeColor="text1"/>
          <w:kern w:val="0"/>
          <w:sz w:val="32"/>
          <w:szCs w:val="32"/>
        </w:rPr>
      </w:pPr>
      <w:r>
        <w:rPr>
          <w:rFonts w:hint="eastAsia" w:ascii="仿宋_GB2312" w:hAnsi="黑体" w:eastAsia="仿宋_GB2312" w:cs="Times New Roman"/>
          <w:color w:val="000000" w:themeColor="text1"/>
          <w:kern w:val="0"/>
          <w:sz w:val="32"/>
          <w:szCs w:val="32"/>
        </w:rPr>
        <w:t>3.2019年统战工作专项经费，主要用于兑现党外人士生活补助和购买寺管会以及统战部车辆保险；</w:t>
      </w:r>
    </w:p>
    <w:p>
      <w:pPr>
        <w:widowControl/>
        <w:spacing w:line="495" w:lineRule="atLeast"/>
        <w:ind w:firstLine="627"/>
        <w:rPr>
          <w:rFonts w:ascii="仿宋_GB2312" w:hAnsi="黑体" w:eastAsia="仿宋_GB2312" w:cs="Times New Roman"/>
          <w:color w:val="000000" w:themeColor="text1"/>
          <w:kern w:val="0"/>
          <w:sz w:val="32"/>
          <w:szCs w:val="32"/>
        </w:rPr>
      </w:pPr>
      <w:r>
        <w:rPr>
          <w:rFonts w:hint="eastAsia" w:ascii="仿宋_GB2312" w:hAnsi="黑体" w:eastAsia="仿宋_GB2312" w:cs="Times New Roman"/>
          <w:color w:val="000000" w:themeColor="text1"/>
          <w:kern w:val="0"/>
          <w:sz w:val="32"/>
          <w:szCs w:val="32"/>
        </w:rPr>
        <w:t>4.2019年度林周县委统战部宗教工作专项经费244.15万元，主要用于研发僧尼请销假手机APP平台，开展寺庙文物安全、消防安全等工作，各大型宗教活动和敏感节点维稳防控。</w:t>
      </w:r>
    </w:p>
    <w:p>
      <w:pPr>
        <w:widowControl/>
        <w:spacing w:line="495" w:lineRule="atLeast"/>
        <w:ind w:firstLine="627"/>
        <w:rPr>
          <w:rFonts w:ascii="仿宋_GB2312" w:hAnsi="黑体" w:eastAsia="仿宋_GB2312" w:cs="Times New Roman"/>
          <w:color w:val="000000" w:themeColor="text1"/>
          <w:kern w:val="0"/>
          <w:sz w:val="32"/>
          <w:szCs w:val="32"/>
        </w:rPr>
      </w:pPr>
      <w:r>
        <w:rPr>
          <w:rFonts w:hint="eastAsia" w:ascii="仿宋_GB2312" w:hAnsi="黑体" w:eastAsia="仿宋_GB2312" w:cs="Times New Roman"/>
          <w:color w:val="000000" w:themeColor="text1"/>
          <w:kern w:val="0"/>
          <w:sz w:val="32"/>
          <w:szCs w:val="32"/>
        </w:rPr>
        <w:t>5.2019年度林周县委统战部宗教领域宣传培训工作经费110.35万元，主要用于开展僧尼和驻寺干部培训。</w:t>
      </w:r>
    </w:p>
    <w:p>
      <w:pPr>
        <w:widowControl/>
        <w:spacing w:line="495" w:lineRule="atLeast"/>
        <w:jc w:val="center"/>
        <w:rPr>
          <w:rFonts w:ascii="Times New Roman" w:hAnsi="Times New Roman" w:eastAsia="微软雅黑" w:cs="Times New Roman"/>
          <w:color w:val="333333"/>
          <w:kern w:val="0"/>
          <w:szCs w:val="21"/>
        </w:rPr>
      </w:pPr>
      <w:r>
        <w:rPr>
          <w:rFonts w:ascii="Times New Roman" w:hAnsi="Times New Roman" w:eastAsia="微软雅黑" w:cs="Times New Roman"/>
          <w:color w:val="333333"/>
          <w:kern w:val="0"/>
          <w:sz w:val="32"/>
          <w:szCs w:val="32"/>
        </w:rPr>
        <w:br w:type="page"/>
      </w:r>
      <w:r>
        <w:rPr>
          <w:rFonts w:hint="eastAsia" w:ascii="黑体" w:hAnsi="黑体" w:eastAsia="黑体" w:cs="Times New Roman"/>
          <w:color w:val="333333"/>
          <w:kern w:val="0"/>
          <w:sz w:val="44"/>
        </w:rPr>
        <w:t>第四部分</w:t>
      </w:r>
    </w:p>
    <w:p>
      <w:pPr>
        <w:widowControl/>
        <w:spacing w:line="495" w:lineRule="atLeast"/>
        <w:jc w:val="center"/>
        <w:rPr>
          <w:rFonts w:ascii="Times New Roman" w:hAnsi="Times New Roman" w:eastAsia="微软雅黑" w:cs="Times New Roman"/>
          <w:color w:val="333333"/>
          <w:kern w:val="0"/>
          <w:szCs w:val="21"/>
        </w:rPr>
      </w:pPr>
      <w:r>
        <w:rPr>
          <w:rFonts w:hint="eastAsia" w:ascii="黑体" w:hAnsi="黑体" w:eastAsia="黑体" w:cs="Times New Roman"/>
          <w:color w:val="333333"/>
          <w:kern w:val="0"/>
          <w:sz w:val="44"/>
        </w:rPr>
        <w:t>名词解释</w:t>
      </w:r>
    </w:p>
    <w:p>
      <w:pPr>
        <w:widowControl/>
        <w:spacing w:line="495" w:lineRule="atLeast"/>
        <w:ind w:firstLine="640"/>
        <w:rPr>
          <w:rFonts w:ascii="Times New Roman" w:hAnsi="Times New Roman" w:eastAsia="微软雅黑" w:cs="Times New Roman"/>
          <w:color w:val="333333"/>
          <w:kern w:val="0"/>
          <w:szCs w:val="21"/>
        </w:rPr>
      </w:pPr>
      <w:r>
        <w:rPr>
          <w:rFonts w:ascii="Times New Roman" w:hAnsi="Times New Roman" w:eastAsia="微软雅黑" w:cs="Times New Roman"/>
          <w:color w:val="333333"/>
          <w:kern w:val="0"/>
          <w:sz w:val="32"/>
          <w:szCs w:val="32"/>
        </w:rPr>
        <w:t> </w:t>
      </w:r>
    </w:p>
    <w:p>
      <w:pPr>
        <w:autoSpaceDE w:val="0"/>
        <w:autoSpaceDN w:val="0"/>
        <w:adjustRightInd w:val="0"/>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一、一般公共预算拨款收入：指财政部门当年拨付的资金。</w:t>
      </w:r>
    </w:p>
    <w:p>
      <w:pPr>
        <w:autoSpaceDE w:val="0"/>
        <w:autoSpaceDN w:val="0"/>
        <w:adjustRightInd w:val="0"/>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二、财政拨款：指当年从拉萨市财政取得的资金。</w:t>
      </w:r>
    </w:p>
    <w:p>
      <w:pPr>
        <w:autoSpaceDE w:val="0"/>
        <w:autoSpaceDN w:val="0"/>
        <w:adjustRightInd w:val="0"/>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三、行政运行支出：指行政单位</w:t>
      </w:r>
      <w:r>
        <w:rPr>
          <w:rFonts w:ascii="仿宋_GB2312" w:hAnsi="宋体" w:eastAsia="仿宋_GB2312" w:cs="宋体"/>
          <w:sz w:val="32"/>
          <w:szCs w:val="32"/>
        </w:rPr>
        <w:t>(</w:t>
      </w:r>
      <w:r>
        <w:rPr>
          <w:rFonts w:hint="eastAsia" w:ascii="仿宋_GB2312" w:hAnsi="宋体" w:eastAsia="仿宋_GB2312" w:cs="宋体"/>
          <w:sz w:val="32"/>
          <w:szCs w:val="32"/>
        </w:rPr>
        <w:t>包括实行公务员管理的事业单位</w:t>
      </w:r>
      <w:r>
        <w:rPr>
          <w:rFonts w:ascii="仿宋_GB2312" w:hAnsi="宋体" w:eastAsia="仿宋_GB2312" w:cs="宋体"/>
          <w:sz w:val="32"/>
          <w:szCs w:val="32"/>
        </w:rPr>
        <w:t>)</w:t>
      </w:r>
      <w:r>
        <w:rPr>
          <w:rFonts w:hint="eastAsia" w:ascii="仿宋_GB2312" w:hAnsi="宋体" w:eastAsia="仿宋_GB2312" w:cs="宋体"/>
          <w:sz w:val="32"/>
          <w:szCs w:val="32"/>
        </w:rPr>
        <w:t>的基本支出。</w:t>
      </w:r>
    </w:p>
    <w:p>
      <w:pPr>
        <w:autoSpaceDE w:val="0"/>
        <w:autoSpaceDN w:val="0"/>
        <w:adjustRightInd w:val="0"/>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四、基本支出：指为保障机构正常运转、完成日常工作任务而发生的人员支出和公用支出。</w:t>
      </w:r>
    </w:p>
    <w:p>
      <w:pPr>
        <w:autoSpaceDE w:val="0"/>
        <w:autoSpaceDN w:val="0"/>
        <w:adjustRightInd w:val="0"/>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五、项目支出：指在基本支出之外为完成特定的行政任务和事业目标所发生的支出。</w:t>
      </w:r>
    </w:p>
    <w:p>
      <w:pPr>
        <w:autoSpaceDE w:val="0"/>
        <w:autoSpaceDN w:val="0"/>
        <w:adjustRightInd w:val="0"/>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六、三公经费:指因公出国(境)费、公务用车购置及运行费和公务接待费。公务和事业目标所发生的支出。</w:t>
      </w:r>
    </w:p>
    <w:p>
      <w:pPr>
        <w:autoSpaceDE w:val="0"/>
        <w:autoSpaceDN w:val="0"/>
        <w:adjustRightInd w:val="0"/>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七、机关运行经费:为保障行政单位(含参照公务员法管理的事业单位)运行用于购买货物和服务等的各项公用经费,包括办公及印刷费、邮电费、差旅费、会议费、福利费、日常维护费、专用材料及一般设备购置费、水电费、取暖费、公务用车运行维护费以及其他费用。</w:t>
      </w:r>
    </w:p>
    <w:p>
      <w:pPr>
        <w:autoSpaceDE w:val="0"/>
        <w:autoSpaceDN w:val="0"/>
        <w:adjustRightInd w:val="0"/>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八、工资福利支出:反映单位开支的在职职工和编制外长期聘用人员的各类劳动报酬,以及为上述人员缴纳的各项社会保险费等。</w:t>
      </w:r>
    </w:p>
    <w:p>
      <w:pPr>
        <w:autoSpaceDE w:val="0"/>
        <w:autoSpaceDN w:val="0"/>
        <w:adjustRightInd w:val="0"/>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九、商品和服务支出:反映单位购买商品和服务的支出(不包括用于购置固定资产的支出、战略性和应急储备支出)。</w:t>
      </w:r>
    </w:p>
    <w:p>
      <w:pPr>
        <w:autoSpaceDE w:val="0"/>
        <w:autoSpaceDN w:val="0"/>
        <w:adjustRightInd w:val="0"/>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十、上年结转：指以前年度未完成、结转到本年仍按原规定继续使用的资金。</w:t>
      </w:r>
    </w:p>
    <w:p>
      <w:pPr>
        <w:autoSpaceDE w:val="0"/>
        <w:autoSpaceDN w:val="0"/>
        <w:adjustRightInd w:val="0"/>
        <w:ind w:firstLine="640" w:firstLineChars="200"/>
        <w:jc w:val="left"/>
        <w:rPr>
          <w:rFonts w:ascii="仿宋_GB2312" w:hAnsi="宋体" w:eastAsia="仿宋_GB2312"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方正仿宋简体">
    <w:altName w:val="Arial Unicode MS"/>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68B8"/>
    <w:rsid w:val="00000F85"/>
    <w:rsid w:val="00020109"/>
    <w:rsid w:val="000770AB"/>
    <w:rsid w:val="00091FD5"/>
    <w:rsid w:val="000C0688"/>
    <w:rsid w:val="000C53E1"/>
    <w:rsid w:val="000E68D9"/>
    <w:rsid w:val="001018EE"/>
    <w:rsid w:val="00114E71"/>
    <w:rsid w:val="00151D41"/>
    <w:rsid w:val="001623C0"/>
    <w:rsid w:val="00162DAC"/>
    <w:rsid w:val="0016711D"/>
    <w:rsid w:val="001A4305"/>
    <w:rsid w:val="001E344C"/>
    <w:rsid w:val="00207FC6"/>
    <w:rsid w:val="00213A0A"/>
    <w:rsid w:val="0025420A"/>
    <w:rsid w:val="00267F33"/>
    <w:rsid w:val="0028763B"/>
    <w:rsid w:val="002B607A"/>
    <w:rsid w:val="002C7509"/>
    <w:rsid w:val="002E660A"/>
    <w:rsid w:val="0030080B"/>
    <w:rsid w:val="003268F1"/>
    <w:rsid w:val="00350076"/>
    <w:rsid w:val="00355E8B"/>
    <w:rsid w:val="003668B8"/>
    <w:rsid w:val="003B4317"/>
    <w:rsid w:val="003B4708"/>
    <w:rsid w:val="003C79B3"/>
    <w:rsid w:val="003D4D8C"/>
    <w:rsid w:val="003E23D9"/>
    <w:rsid w:val="003E41D6"/>
    <w:rsid w:val="003F600E"/>
    <w:rsid w:val="003F755E"/>
    <w:rsid w:val="00400491"/>
    <w:rsid w:val="004330BC"/>
    <w:rsid w:val="004A02CF"/>
    <w:rsid w:val="004A7ACD"/>
    <w:rsid w:val="004B5AEE"/>
    <w:rsid w:val="004C6BB9"/>
    <w:rsid w:val="004D322D"/>
    <w:rsid w:val="0052024E"/>
    <w:rsid w:val="0053690E"/>
    <w:rsid w:val="00550078"/>
    <w:rsid w:val="005B069C"/>
    <w:rsid w:val="00604E68"/>
    <w:rsid w:val="00633C4D"/>
    <w:rsid w:val="006439F1"/>
    <w:rsid w:val="006811E6"/>
    <w:rsid w:val="00690253"/>
    <w:rsid w:val="006945E3"/>
    <w:rsid w:val="006B6B6D"/>
    <w:rsid w:val="006F113E"/>
    <w:rsid w:val="006F12AB"/>
    <w:rsid w:val="00705D6D"/>
    <w:rsid w:val="00723DB5"/>
    <w:rsid w:val="007527EF"/>
    <w:rsid w:val="00760F9E"/>
    <w:rsid w:val="007771A0"/>
    <w:rsid w:val="007A07AE"/>
    <w:rsid w:val="007F4A9A"/>
    <w:rsid w:val="008154A7"/>
    <w:rsid w:val="0082260E"/>
    <w:rsid w:val="00846FD8"/>
    <w:rsid w:val="008673A9"/>
    <w:rsid w:val="00880463"/>
    <w:rsid w:val="00880A97"/>
    <w:rsid w:val="00911ABB"/>
    <w:rsid w:val="00920462"/>
    <w:rsid w:val="00922C51"/>
    <w:rsid w:val="009362D0"/>
    <w:rsid w:val="009623C6"/>
    <w:rsid w:val="0097163D"/>
    <w:rsid w:val="00985A2D"/>
    <w:rsid w:val="009B7792"/>
    <w:rsid w:val="009C529B"/>
    <w:rsid w:val="00A20323"/>
    <w:rsid w:val="00A2780E"/>
    <w:rsid w:val="00A373DC"/>
    <w:rsid w:val="00A64629"/>
    <w:rsid w:val="00AB32D6"/>
    <w:rsid w:val="00AB5F94"/>
    <w:rsid w:val="00AC27E7"/>
    <w:rsid w:val="00B17916"/>
    <w:rsid w:val="00B346E7"/>
    <w:rsid w:val="00B37D50"/>
    <w:rsid w:val="00B60AA9"/>
    <w:rsid w:val="00B85464"/>
    <w:rsid w:val="00B939D7"/>
    <w:rsid w:val="00B94C22"/>
    <w:rsid w:val="00BD465F"/>
    <w:rsid w:val="00BD7FE2"/>
    <w:rsid w:val="00C033FA"/>
    <w:rsid w:val="00C05F6F"/>
    <w:rsid w:val="00C11CB7"/>
    <w:rsid w:val="00C12994"/>
    <w:rsid w:val="00C56E01"/>
    <w:rsid w:val="00C57D9B"/>
    <w:rsid w:val="00C8499E"/>
    <w:rsid w:val="00CF3A45"/>
    <w:rsid w:val="00CF3E9E"/>
    <w:rsid w:val="00D3127D"/>
    <w:rsid w:val="00D34FA4"/>
    <w:rsid w:val="00D40DAC"/>
    <w:rsid w:val="00D529FD"/>
    <w:rsid w:val="00D5632E"/>
    <w:rsid w:val="00D57B0C"/>
    <w:rsid w:val="00D6049C"/>
    <w:rsid w:val="00D91385"/>
    <w:rsid w:val="00DA2837"/>
    <w:rsid w:val="00DE4EF6"/>
    <w:rsid w:val="00E117D8"/>
    <w:rsid w:val="00E619BD"/>
    <w:rsid w:val="00E62A1F"/>
    <w:rsid w:val="00E94D1A"/>
    <w:rsid w:val="00EA0626"/>
    <w:rsid w:val="00EC4DAB"/>
    <w:rsid w:val="00EE149F"/>
    <w:rsid w:val="00EE7758"/>
    <w:rsid w:val="00F02BC5"/>
    <w:rsid w:val="00F1193E"/>
    <w:rsid w:val="00F176A5"/>
    <w:rsid w:val="00F5649F"/>
    <w:rsid w:val="00FA0498"/>
    <w:rsid w:val="00FB6372"/>
    <w:rsid w:val="00FC680A"/>
    <w:rsid w:val="00FF4D33"/>
    <w:rsid w:val="433E7227"/>
    <w:rsid w:val="4417383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333333"/>
      <w:u w:val="none"/>
      <w:shd w:val="clear" w:color="auto" w:fill="auto"/>
    </w:r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uiPriority w:val="99"/>
    <w:rPr>
      <w:sz w:val="18"/>
      <w:szCs w:val="18"/>
    </w:rPr>
  </w:style>
  <w:style w:type="character" w:customStyle="1" w:styleId="10">
    <w:name w:val="leaidx"/>
    <w:basedOn w:val="5"/>
    <w:qFormat/>
    <w:uiPriority w:val="0"/>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A75436-D375-4153-8830-56F58B7C546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14</Pages>
  <Words>778</Words>
  <Characters>4437</Characters>
  <Lines>36</Lines>
  <Paragraphs>10</Paragraphs>
  <TotalTime>0</TotalTime>
  <ScaleCrop>false</ScaleCrop>
  <LinksUpToDate>false</LinksUpToDate>
  <CharactersWithSpaces>5205</CharactersWithSpaces>
  <Application>WPS Office_10.1.0.5772_F1E327BC-269C-435d-A152-05C5408002CA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2018-04-01T03:46:00Z</dcterms:created>
  <dc:creator>Microsoft</dc:creator>
  <cp:lastModifiedBy>Administrator</cp:lastModifiedBy>
  <cp:lastPrinted>2019-04-19T07:32:00Z</cp:lastPrinted>
  <dcterms:modified xsi:type="dcterms:W3CDTF">2019-04-24T08:52:27Z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2052-10.1.0.5772</vt:lpwstr>
  </property>
</Properties>
</file>